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23, 2023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10am-11:30am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Hybrid @Kerr Hall 061(basement across DRC testing Center)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Present: Charlene, Andy, Jhertau, Lisa, Lydia, Bara, Marshall, Katie, Stephanie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Welcome &amp; Check-In (6 minutes)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Check-In Prompt: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Cowell, Oakes, Merrill, Porter, Kresge, RCC, Crown, C9, JRL, GSC,GSA, Provost, SUA, Lisa, Lucy, Lydia </w:t>
      </w:r>
    </w:p>
    <w:p w:rsidR="00000000" w:rsidDel="00000000" w:rsidP="00000000" w:rsidRDefault="00000000" w:rsidRPr="00000000" w14:paraId="0000000E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Agenda and Minutes: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SFAC_Minutes_021623</w:t>
        </w:r>
      </w:hyperlink>
      <w:r w:rsidDel="00000000" w:rsidR="00000000" w:rsidRPr="00000000">
        <w:rPr>
          <w:rtl w:val="0"/>
        </w:rPr>
        <w:t xml:space="preserve"> (5 minutes)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quorum.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Quorum met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Bara motions to approve the agenda, Andy seconds. No objections.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Charlene  motions to approve the minutes, Marshall seconds. No objections.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&amp; Updates: (10 minutes)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Rating sheet: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Proposal materials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Documents for reading are ready from Proposal 31 - 42. 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How to log in to UCSC Qualtrics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Lydia shared a share link for the form with the committee.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Deletion of repeated proposals in the Drive and rating sheet. 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Heads up if you see weird numbering on the google sheet.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Weekend meetings: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Sundays, Feb 26th, 2023 11:00am-1:00pm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line="240" w:lineRule="auto"/>
        <w:ind w:left="28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Location: Baytree Bookstore (Hybrid)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line="240" w:lineRule="auto"/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Please show up, as we need quorum to move forward.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STARS funding reallocation: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240" w:lineRule="auto"/>
        <w:ind w:left="216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Lucy information with the unit.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40" w:lineRule="auto"/>
        <w:ind w:left="2160" w:hanging="360"/>
        <w:rPr>
          <w:highlight w:val="white"/>
        </w:rPr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Email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240" w:lineRule="auto"/>
        <w:ind w:left="2160" w:hanging="360"/>
        <w:rPr>
          <w:highlight w:val="white"/>
        </w:rPr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Original proposal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Upcoming Meeting: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Dan Henderson emailed for the TAPS meeting.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Meeting scheduled on March 2nd, 2023 10am - 10:30am 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Referendum review</w:t>
      </w:r>
    </w:p>
    <w:p w:rsidR="00000000" w:rsidDel="00000000" w:rsidP="00000000" w:rsidRDefault="00000000" w:rsidRPr="00000000" w14:paraId="00000029">
      <w:pPr>
        <w:numPr>
          <w:ilvl w:val="4"/>
          <w:numId w:val="1"/>
        </w:numPr>
        <w:ind w:left="3600" w:hanging="360"/>
        <w:rPr/>
      </w:pPr>
      <w:r w:rsidDel="00000000" w:rsidR="00000000" w:rsidRPr="00000000">
        <w:rPr>
          <w:highlight w:val="white"/>
          <w:rtl w:val="0"/>
        </w:rPr>
        <w:t xml:space="preserve"> Per the transit </w:t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referenda</w:t>
        </w:r>
      </w:hyperlink>
      <w:r w:rsidDel="00000000" w:rsidR="00000000" w:rsidRPr="00000000">
        <w:rPr>
          <w:highlight w:val="white"/>
          <w:rtl w:val="0"/>
        </w:rPr>
        <w:t xml:space="preserve"> requirement: </w:t>
      </w:r>
    </w:p>
    <w:p w:rsidR="00000000" w:rsidDel="00000000" w:rsidP="00000000" w:rsidRDefault="00000000" w:rsidRPr="00000000" w14:paraId="0000002A">
      <w:pPr>
        <w:numPr>
          <w:ilvl w:val="5"/>
          <w:numId w:val="1"/>
        </w:numPr>
        <w:ind w:left="4320" w:hanging="360"/>
        <w:rPr/>
      </w:pPr>
      <w:r w:rsidDel="00000000" w:rsidR="00000000" w:rsidRPr="00000000">
        <w:rPr>
          <w:highlight w:val="white"/>
          <w:rtl w:val="0"/>
        </w:rPr>
        <w:t xml:space="preserve">The end-of-year operating budget for the Transit program for the previous fiscal year, </w:t>
      </w:r>
    </w:p>
    <w:p w:rsidR="00000000" w:rsidDel="00000000" w:rsidP="00000000" w:rsidRDefault="00000000" w:rsidRPr="00000000" w14:paraId="0000002B">
      <w:pPr>
        <w:numPr>
          <w:ilvl w:val="5"/>
          <w:numId w:val="1"/>
        </w:numPr>
        <w:ind w:left="4320" w:hanging="360"/>
        <w:rPr/>
      </w:pPr>
      <w:r w:rsidDel="00000000" w:rsidR="00000000" w:rsidRPr="00000000">
        <w:rPr>
          <w:highlight w:val="white"/>
          <w:rtl w:val="0"/>
        </w:rPr>
        <w:t xml:space="preserve">Demonstrated service delivery and ridership demand during the previous Fall quarter, and </w:t>
      </w:r>
    </w:p>
    <w:p w:rsidR="00000000" w:rsidDel="00000000" w:rsidP="00000000" w:rsidRDefault="00000000" w:rsidRPr="00000000" w14:paraId="0000002C">
      <w:pPr>
        <w:numPr>
          <w:ilvl w:val="5"/>
          <w:numId w:val="1"/>
        </w:numPr>
        <w:ind w:left="4320" w:hanging="360"/>
        <w:rPr/>
      </w:pPr>
      <w:r w:rsidDel="00000000" w:rsidR="00000000" w:rsidRPr="00000000">
        <w:rPr>
          <w:highlight w:val="white"/>
          <w:rtl w:val="0"/>
        </w:rPr>
        <w:t xml:space="preserve">Plans for possible transit service adjustments for the next academic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Review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rating worksheet</w:t>
        </w:r>
      </w:hyperlink>
      <w:r w:rsidDel="00000000" w:rsidR="00000000" w:rsidRPr="00000000">
        <w:rPr>
          <w:rtl w:val="0"/>
        </w:rPr>
        <w:t xml:space="preserve"> tabs (10:30 - 11:30)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Continue discussion for proposal 29 - 41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1440" w:hanging="36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CSF limitations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29 - College Sponsored Writing Centers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Stephanie: crucial to have writing support, especially on campus where English is not always students’ first language. Funding for 5 students, $25,000.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Jhertau: student salaries, consistent with past proposals. Agrees with 5 student salaries.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Katie: sounds good.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Jhertau to fund writing centers 25,000 for five tutors, Bara seconds. Motion passes.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30 - SOMeCA Peer to Peer Program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Jhertau: existing program. Has 3 offices they advise in.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Stephanie asks how this is different from other mentoring programs on campus.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Permanent budget for student staffing, but does not cover minimum wage increases.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Jhertau: one operations coordinator (work study), one supervisor. 16,963 total with student benefits, for one year. Stephanie and Katie agree.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Bara motions to fund $5,484 for student staff for one year, Marshall seconds. Motion passes.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Slug Mentor Network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Jhertau: thought to fund vendor fee, but thought it was expensive. Lydia  notes that the vendor provides training for mentors.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Stephanie suggested to fund the staff. Thought the vendor amount was high. Giving money directly to the students is a better allocation of SFAC fees.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Katie: feels they are asking for a lot. 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Jhertau agrees with funding the grad student intern. Concern about workload for one student.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Andy motions to fund the Slug Mentor Network $9890 for the Mentor Collective fees. Jhertau seconds. Motion passes.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33 - Terry Frietas Commons and Food Pantry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Jhertau proposed to minimum fund the wages. Stephanie agreed. Katie agrees.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that there are many food pantries on campus.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Stephanie motions to fund Terry Frietas $15,007 for the student employee wages, Bara seconds. No objections.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34 - CAPS Peer Education Program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Katie noted that they selected the mental health portion of the form but did not fill it out.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Katie motions to table.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Charlene notes they are already receiving EMH funding. Lydia notes that the EMH funding they received is for a staff position.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 to…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35 - 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Jhertau motions to table because there was no permanent budget.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Stephanie proposed did not fund, as it serves such a small portion of graduate students.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Charlene thinks this should come out of department budget to enhance community building.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Stephanie says that there are other resources for funding, such as GSA and GSC.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Stephanie motions to table, Jhertau seconds. Motion passes.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36 - NameCoach program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Member notes that it doesn’t feel like NameCoach is the best use of student funding. Has no preference how other people pronounce his name, impossible to have universal pronunciation. 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Charlene notes that not many students used the service.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Jhertau doesn’t use NameCoach, she would rather meet someone in person and tell them how to pronounce her name.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Katie on the same page.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Marshall motions to not fund the name coach program, Charlene seconds. No objections.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Graduate peer mentor program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Group had suggested 10,000 for student stipends.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Stephanie suggested 18,000 for student stipends. Grad students already have a degree, have to get paid higher than undergraduate students. 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Charlene notes that they consistently have come to SFAC for SSF funds, have funding from other sources as well.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Charlene motions to fund 10,000 for mentors, Bara seconds. No objections, motion passes.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39 - Quarry Amphitheater Production Academy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Group suggested not to fund, since maintenance cannot be funded.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Auxiliary units inappropriate use of funding.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Jhertau motions to not fund, Marshall seconds. No objections, motion passes.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40 - Orientation program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Not funded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41 - Slug Support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Bara motions to fund emergency fund 40,000, Marshall seconds. Motion passes.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42 - Coffee, Bagels, and Donuts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Proposed minimum. 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Bara motions to fund $5700, Jhertau seconds. Motion passes.</w:t>
      </w:r>
    </w:p>
    <w:p w:rsidR="00000000" w:rsidDel="00000000" w:rsidP="00000000" w:rsidRDefault="00000000" w:rsidRPr="00000000" w14:paraId="0000006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If time permits: Brainstorm future guests and topics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Andy suggests bringing in past units that submit proposals, preferably in spring. 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Discuss units/ fees with large carryforwards, shouldn’t have more than 15-10% of their budget amount, spring week 3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Meeting with the Chancellor Cynthia Larive. 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Meeting with Vice Chancellor Akirah Bradley-Armstrong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Andy motions to adjourn, Jhertau seconds. Motion passes.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aps.ucsc.edu/pdf/student-transportation-fee-2019.pdf" TargetMode="External"/><Relationship Id="rId10" Type="http://schemas.openxmlformats.org/officeDocument/2006/relationships/hyperlink" Target="https://drive.google.com/drive/folders/1_MtFAezk0PhZh4qA1_MXkDWnTCTKE2Gl?usp=share_link" TargetMode="External"/><Relationship Id="rId13" Type="http://schemas.openxmlformats.org/officeDocument/2006/relationships/hyperlink" Target="https://drive.google.com/file/d/1ZwIja9VhOHXx091n5E9nSItaHJCigujk/view?usp=sharing" TargetMode="External"/><Relationship Id="rId12" Type="http://schemas.openxmlformats.org/officeDocument/2006/relationships/hyperlink" Target="https://docs.google.com/spreadsheets/u/0/d/1AzMKAqDxuvNpOTD6Ga_cbQg7TQCvB8f2LYp0DM1GXCk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8-b24gEFjfd5JnV0Q0ssYKzfnH6wUWxl/view?usp=shar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2BhP3F1z_ZPqyA0hA0FFGC_BGmtKCnEEdi2xJjIEgtg/edit?usp=sharing" TargetMode="External"/><Relationship Id="rId7" Type="http://schemas.openxmlformats.org/officeDocument/2006/relationships/hyperlink" Target="https://drive.google.com/drive/folders/1X0guPripnZkh6dRZNWrZkoPMOzlLbJDX?usp=share_link" TargetMode="External"/><Relationship Id="rId8" Type="http://schemas.openxmlformats.org/officeDocument/2006/relationships/hyperlink" Target="https://its.ucsc.edu/software/qualtr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