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Student Fee Advisory Committee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Meeting Agenda</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January 26th, 2023 </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10am-11:30am</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Hybrid @Kerr Hall 061(basement across DRC testing Center)</w:t>
      </w:r>
    </w:p>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Present: Charlene, Andy, Jhertau, Gabrielle, Katie, Stephanie, Bara, Mel, Marshall, Flora, Lisa</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Welcome &amp; Check-In</w:t>
      </w:r>
    </w:p>
    <w:p w:rsidR="00000000" w:rsidDel="00000000" w:rsidP="00000000" w:rsidRDefault="00000000" w:rsidRPr="00000000" w14:paraId="0000000B">
      <w:pPr>
        <w:numPr>
          <w:ilvl w:val="1"/>
          <w:numId w:val="1"/>
        </w:numPr>
        <w:ind w:left="1440" w:hanging="360"/>
        <w:rPr/>
      </w:pPr>
      <w:r w:rsidDel="00000000" w:rsidR="00000000" w:rsidRPr="00000000">
        <w:rPr>
          <w:rtl w:val="0"/>
        </w:rPr>
        <w:t xml:space="preserve">Check-In Prompt: </w:t>
      </w:r>
    </w:p>
    <w:p w:rsidR="00000000" w:rsidDel="00000000" w:rsidP="00000000" w:rsidRDefault="00000000" w:rsidRPr="00000000" w14:paraId="0000000C">
      <w:pPr>
        <w:numPr>
          <w:ilvl w:val="2"/>
          <w:numId w:val="1"/>
        </w:numPr>
        <w:ind w:left="2160" w:hanging="360"/>
        <w:rPr/>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2"/>
          <w:numId w:val="1"/>
        </w:numPr>
        <w:ind w:left="2160" w:hanging="360"/>
        <w:rPr/>
      </w:pPr>
      <w:r w:rsidDel="00000000" w:rsidR="00000000" w:rsidRPr="00000000">
        <w:rPr>
          <w:rtl w:val="0"/>
        </w:rPr>
        <w:t xml:space="preserve">Check in Question: What is your “comfort” album or artist? </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Approval of Agenda and Minutes: </w:t>
      </w:r>
      <w:hyperlink r:id="rId6">
        <w:r w:rsidDel="00000000" w:rsidR="00000000" w:rsidRPr="00000000">
          <w:rPr>
            <w:color w:val="1155cc"/>
            <w:u w:val="single"/>
            <w:rtl w:val="0"/>
          </w:rPr>
          <w:t xml:space="preserve">SFAC_Minutes_011223</w:t>
        </w:r>
      </w:hyperlink>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Mel motions to approve the minutes, Flora seconds. Motion passes.</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Marshall motions to approve the agenda, Jhertau seconds. Motion passes.</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Announcements &amp; Updates</w:t>
      </w:r>
      <w:r w:rsidDel="00000000" w:rsidR="00000000" w:rsidRPr="00000000">
        <w:rPr>
          <w:rtl w:val="0"/>
        </w:rPr>
      </w:r>
    </w:p>
    <w:p w:rsidR="00000000" w:rsidDel="00000000" w:rsidP="00000000" w:rsidRDefault="00000000" w:rsidRPr="00000000" w14:paraId="00000014">
      <w:pPr>
        <w:numPr>
          <w:ilvl w:val="1"/>
          <w:numId w:val="1"/>
        </w:numPr>
        <w:spacing w:line="240" w:lineRule="auto"/>
        <w:ind w:left="1440" w:hanging="360"/>
        <w:rPr/>
      </w:pPr>
      <w:r w:rsidDel="00000000" w:rsidR="00000000" w:rsidRPr="00000000">
        <w:rPr>
          <w:rtl w:val="0"/>
        </w:rPr>
        <w:t xml:space="preserve">Funding call has stopped receiving proposals </w:t>
      </w:r>
    </w:p>
    <w:p w:rsidR="00000000" w:rsidDel="00000000" w:rsidP="00000000" w:rsidRDefault="00000000" w:rsidRPr="00000000" w14:paraId="00000015">
      <w:pPr>
        <w:numPr>
          <w:ilvl w:val="2"/>
          <w:numId w:val="1"/>
        </w:numPr>
        <w:spacing w:line="240" w:lineRule="auto"/>
        <w:ind w:left="2160" w:hanging="360"/>
        <w:rPr>
          <w:u w:val="none"/>
        </w:rPr>
      </w:pPr>
      <w:r w:rsidDel="00000000" w:rsidR="00000000" w:rsidRPr="00000000">
        <w:rPr>
          <w:rtl w:val="0"/>
        </w:rPr>
        <w:t xml:space="preserve">There was a Qualtrics glitch and two proposals were submitted separately despite attempting to submit online. Both were accepted.</w:t>
      </w:r>
    </w:p>
    <w:p w:rsidR="00000000" w:rsidDel="00000000" w:rsidP="00000000" w:rsidRDefault="00000000" w:rsidRPr="00000000" w14:paraId="00000016">
      <w:pPr>
        <w:numPr>
          <w:ilvl w:val="2"/>
          <w:numId w:val="1"/>
        </w:numPr>
        <w:spacing w:line="240" w:lineRule="auto"/>
        <w:ind w:left="2160" w:hanging="360"/>
        <w:rPr>
          <w:u w:val="none"/>
        </w:rPr>
      </w:pPr>
      <w:r w:rsidDel="00000000" w:rsidR="00000000" w:rsidRPr="00000000">
        <w:rPr>
          <w:rtl w:val="0"/>
        </w:rPr>
        <w:t xml:space="preserve">Around 76 proposals were submitted, $2.6 million in requests. The committee has roughly $800,000 to allocate.</w:t>
      </w:r>
    </w:p>
    <w:p w:rsidR="00000000" w:rsidDel="00000000" w:rsidP="00000000" w:rsidRDefault="00000000" w:rsidRPr="00000000" w14:paraId="00000017">
      <w:pPr>
        <w:numPr>
          <w:ilvl w:val="1"/>
          <w:numId w:val="1"/>
        </w:numPr>
        <w:spacing w:line="240" w:lineRule="auto"/>
        <w:ind w:left="1440" w:hanging="360"/>
        <w:rPr>
          <w:u w:val="none"/>
        </w:rPr>
      </w:pPr>
      <w:r w:rsidDel="00000000" w:rsidR="00000000" w:rsidRPr="00000000">
        <w:rPr>
          <w:rtl w:val="0"/>
        </w:rPr>
        <w:t xml:space="preserve">Recap workshop</w:t>
      </w:r>
    </w:p>
    <w:p w:rsidR="00000000" w:rsidDel="00000000" w:rsidP="00000000" w:rsidRDefault="00000000" w:rsidRPr="00000000" w14:paraId="00000018">
      <w:pPr>
        <w:numPr>
          <w:ilvl w:val="2"/>
          <w:numId w:val="1"/>
        </w:numPr>
        <w:spacing w:line="240" w:lineRule="auto"/>
        <w:ind w:left="2160" w:hanging="360"/>
        <w:rPr>
          <w:u w:val="none"/>
        </w:rPr>
      </w:pPr>
      <w:r w:rsidDel="00000000" w:rsidR="00000000" w:rsidRPr="00000000">
        <w:rPr>
          <w:rtl w:val="0"/>
        </w:rPr>
        <w:t xml:space="preserve">Discuss new communications with your member space.</w:t>
      </w:r>
    </w:p>
    <w:p w:rsidR="00000000" w:rsidDel="00000000" w:rsidP="00000000" w:rsidRDefault="00000000" w:rsidRPr="00000000" w14:paraId="00000019">
      <w:pPr>
        <w:numPr>
          <w:ilvl w:val="1"/>
          <w:numId w:val="1"/>
        </w:numPr>
        <w:spacing w:line="240" w:lineRule="auto"/>
        <w:ind w:left="1440" w:hanging="360"/>
        <w:rPr>
          <w:u w:val="none"/>
        </w:rPr>
      </w:pPr>
      <w:r w:rsidDel="00000000" w:rsidR="00000000" w:rsidRPr="00000000">
        <w:rPr>
          <w:rtl w:val="0"/>
        </w:rPr>
        <w:t xml:space="preserve">Vice Chair vacancy (please consider running for next quarter)</w:t>
      </w:r>
    </w:p>
    <w:p w:rsidR="00000000" w:rsidDel="00000000" w:rsidP="00000000" w:rsidRDefault="00000000" w:rsidRPr="00000000" w14:paraId="0000001A">
      <w:pPr>
        <w:numPr>
          <w:ilvl w:val="2"/>
          <w:numId w:val="1"/>
        </w:numPr>
        <w:spacing w:line="240" w:lineRule="auto"/>
        <w:ind w:left="2160" w:hanging="360"/>
        <w:rPr>
          <w:u w:val="none"/>
        </w:rPr>
      </w:pPr>
      <w:hyperlink r:id="rId7">
        <w:r w:rsidDel="00000000" w:rsidR="00000000" w:rsidRPr="00000000">
          <w:rPr>
            <w:color w:val="1155cc"/>
            <w:u w:val="single"/>
            <w:rtl w:val="0"/>
          </w:rPr>
          <w:t xml:space="preserve">SFAC Handbook 2015-16.pdf</w:t>
        </w:r>
      </w:hyperlink>
      <w:r w:rsidDel="00000000" w:rsidR="00000000" w:rsidRPr="00000000">
        <w:rPr>
          <w:rtl w:val="0"/>
        </w:rPr>
      </w:r>
    </w:p>
    <w:p w:rsidR="00000000" w:rsidDel="00000000" w:rsidP="00000000" w:rsidRDefault="00000000" w:rsidRPr="00000000" w14:paraId="0000001B">
      <w:pPr>
        <w:numPr>
          <w:ilvl w:val="2"/>
          <w:numId w:val="1"/>
        </w:numPr>
        <w:spacing w:line="240" w:lineRule="auto"/>
        <w:ind w:left="2160" w:hanging="360"/>
        <w:rPr>
          <w:u w:val="none"/>
        </w:rPr>
      </w:pPr>
      <w:r w:rsidDel="00000000" w:rsidR="00000000" w:rsidRPr="00000000">
        <w:rPr>
          <w:rtl w:val="0"/>
        </w:rPr>
        <w:t xml:space="preserve">Retreat scheduled for this week, are you still able to attend? </w:t>
      </w:r>
    </w:p>
    <w:p w:rsidR="00000000" w:rsidDel="00000000" w:rsidP="00000000" w:rsidRDefault="00000000" w:rsidRPr="00000000" w14:paraId="0000001C">
      <w:pPr>
        <w:numPr>
          <w:ilvl w:val="3"/>
          <w:numId w:val="1"/>
        </w:numPr>
        <w:spacing w:line="240" w:lineRule="auto"/>
        <w:ind w:left="2880" w:hanging="360"/>
        <w:rPr>
          <w:u w:val="none"/>
        </w:rPr>
      </w:pPr>
      <w:r w:rsidDel="00000000" w:rsidR="00000000" w:rsidRPr="00000000">
        <w:rPr>
          <w:rtl w:val="0"/>
        </w:rPr>
        <w:t xml:space="preserve">  Sunday January 29th 9:30am -11:30am</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numPr>
          <w:ilvl w:val="0"/>
          <w:numId w:val="1"/>
        </w:numPr>
        <w:spacing w:line="240" w:lineRule="auto"/>
        <w:ind w:left="720" w:hanging="360"/>
        <w:rPr>
          <w:u w:val="none"/>
        </w:rPr>
      </w:pPr>
      <w:r w:rsidDel="00000000" w:rsidR="00000000" w:rsidRPr="00000000">
        <w:rPr>
          <w:rtl w:val="0"/>
        </w:rPr>
        <w:t xml:space="preserve">Review </w:t>
      </w:r>
      <w:hyperlink r:id="rId8">
        <w:r w:rsidDel="00000000" w:rsidR="00000000" w:rsidRPr="00000000">
          <w:rPr>
            <w:color w:val="1155cc"/>
            <w:u w:val="single"/>
            <w:rtl w:val="0"/>
          </w:rPr>
          <w:t xml:space="preserve">rating worksheet</w:t>
        </w:r>
      </w:hyperlink>
      <w:r w:rsidDel="00000000" w:rsidR="00000000" w:rsidRPr="00000000">
        <w:rPr>
          <w:rtl w:val="0"/>
        </w:rPr>
        <w:t xml:space="preserve"> tabs</w:t>
      </w:r>
    </w:p>
    <w:p w:rsidR="00000000" w:rsidDel="00000000" w:rsidP="00000000" w:rsidRDefault="00000000" w:rsidRPr="00000000" w14:paraId="0000001F">
      <w:pPr>
        <w:numPr>
          <w:ilvl w:val="1"/>
          <w:numId w:val="1"/>
        </w:numPr>
        <w:spacing w:line="240" w:lineRule="auto"/>
        <w:ind w:left="1440" w:hanging="360"/>
        <w:rPr>
          <w:u w:val="none"/>
        </w:rPr>
      </w:pPr>
      <w:r w:rsidDel="00000000" w:rsidR="00000000" w:rsidRPr="00000000">
        <w:rPr>
          <w:rtl w:val="0"/>
        </w:rPr>
        <w:t xml:space="preserve">Go over.</w:t>
      </w:r>
    </w:p>
    <w:p w:rsidR="00000000" w:rsidDel="00000000" w:rsidP="00000000" w:rsidRDefault="00000000" w:rsidRPr="00000000" w14:paraId="00000020">
      <w:pPr>
        <w:numPr>
          <w:ilvl w:val="1"/>
          <w:numId w:val="1"/>
        </w:numPr>
        <w:spacing w:line="240" w:lineRule="auto"/>
        <w:ind w:left="1440" w:hanging="360"/>
        <w:rPr>
          <w:u w:val="none"/>
        </w:rPr>
      </w:pPr>
      <w:r w:rsidDel="00000000" w:rsidR="00000000" w:rsidRPr="00000000">
        <w:rPr>
          <w:rtl w:val="0"/>
        </w:rPr>
        <w:t xml:space="preserve">1-2 proposal examples</w:t>
      </w:r>
    </w:p>
    <w:p w:rsidR="00000000" w:rsidDel="00000000" w:rsidP="00000000" w:rsidRDefault="00000000" w:rsidRPr="00000000" w14:paraId="00000021">
      <w:pPr>
        <w:numPr>
          <w:ilvl w:val="2"/>
          <w:numId w:val="1"/>
        </w:numPr>
        <w:spacing w:line="240" w:lineRule="auto"/>
        <w:ind w:left="2160" w:hanging="360"/>
        <w:rPr>
          <w:u w:val="none"/>
        </w:rPr>
      </w:pPr>
      <w:r w:rsidDel="00000000" w:rsidR="00000000" w:rsidRPr="00000000">
        <w:rPr>
          <w:rtl w:val="0"/>
        </w:rPr>
        <w:t xml:space="preserve">Charlene walks the group through a submitted proposal.</w:t>
      </w:r>
    </w:p>
    <w:p w:rsidR="00000000" w:rsidDel="00000000" w:rsidP="00000000" w:rsidRDefault="00000000" w:rsidRPr="00000000" w14:paraId="00000022">
      <w:pPr>
        <w:numPr>
          <w:ilvl w:val="1"/>
          <w:numId w:val="1"/>
        </w:numPr>
        <w:spacing w:line="240" w:lineRule="auto"/>
        <w:ind w:left="1440" w:hanging="360"/>
        <w:rPr>
          <w:u w:val="none"/>
        </w:rPr>
      </w:pPr>
      <w:hyperlink r:id="rId9">
        <w:r w:rsidDel="00000000" w:rsidR="00000000" w:rsidRPr="00000000">
          <w:rPr>
            <w:color w:val="1155cc"/>
            <w:u w:val="single"/>
            <w:rtl w:val="0"/>
          </w:rPr>
          <w:t xml:space="preserve">CSF limitations document</w:t>
        </w:r>
      </w:hyperlink>
      <w:r w:rsidDel="00000000" w:rsidR="00000000" w:rsidRPr="00000000">
        <w:rPr>
          <w:rtl w:val="0"/>
        </w:rPr>
      </w:r>
    </w:p>
    <w:p w:rsidR="00000000" w:rsidDel="00000000" w:rsidP="00000000" w:rsidRDefault="00000000" w:rsidRPr="00000000" w14:paraId="00000023">
      <w:pPr>
        <w:numPr>
          <w:ilvl w:val="2"/>
          <w:numId w:val="1"/>
        </w:numPr>
        <w:spacing w:line="240" w:lineRule="auto"/>
        <w:ind w:left="2160" w:hanging="360"/>
        <w:rPr>
          <w:u w:val="none"/>
        </w:rPr>
      </w:pPr>
      <w:r w:rsidDel="00000000" w:rsidR="00000000" w:rsidRPr="00000000">
        <w:rPr>
          <w:rtl w:val="0"/>
        </w:rPr>
        <w:t xml:space="preserve">Charlene and Lisa review programs and units that cannot be funded by student fees, as well as what can be “majority” funded.</w:t>
      </w:r>
    </w:p>
    <w:p w:rsidR="00000000" w:rsidDel="00000000" w:rsidP="00000000" w:rsidRDefault="00000000" w:rsidRPr="00000000" w14:paraId="00000024">
      <w:pPr>
        <w:numPr>
          <w:ilvl w:val="2"/>
          <w:numId w:val="1"/>
        </w:numPr>
        <w:spacing w:line="240" w:lineRule="auto"/>
        <w:ind w:left="2160" w:hanging="360"/>
        <w:rPr>
          <w:u w:val="none"/>
        </w:rPr>
      </w:pPr>
      <w:r w:rsidDel="00000000" w:rsidR="00000000" w:rsidRPr="00000000">
        <w:rPr>
          <w:rtl w:val="0"/>
        </w:rPr>
        <w:t xml:space="preserve">Lisa can also share carryforward numbers when appropriate.</w:t>
      </w:r>
    </w:p>
    <w:p w:rsidR="00000000" w:rsidDel="00000000" w:rsidP="00000000" w:rsidRDefault="00000000" w:rsidRPr="00000000" w14:paraId="00000025">
      <w:pPr>
        <w:numPr>
          <w:ilvl w:val="2"/>
          <w:numId w:val="1"/>
        </w:numPr>
        <w:spacing w:line="240" w:lineRule="auto"/>
        <w:ind w:left="2160" w:hanging="360"/>
        <w:rPr>
          <w:u w:val="none"/>
        </w:rPr>
      </w:pPr>
      <w:r w:rsidDel="00000000" w:rsidR="00000000" w:rsidRPr="00000000">
        <w:rPr>
          <w:rtl w:val="0"/>
        </w:rPr>
        <w:t xml:space="preserve">Andy shares that in his experience, the student impact section is the most significant in his reading.</w:t>
      </w:r>
    </w:p>
    <w:p w:rsidR="00000000" w:rsidDel="00000000" w:rsidP="00000000" w:rsidRDefault="00000000" w:rsidRPr="00000000" w14:paraId="00000026">
      <w:pPr>
        <w:numPr>
          <w:ilvl w:val="1"/>
          <w:numId w:val="1"/>
        </w:numPr>
        <w:spacing w:line="240" w:lineRule="auto"/>
        <w:ind w:left="1440" w:hanging="360"/>
        <w:rPr>
          <w:u w:val="none"/>
        </w:rPr>
      </w:pPr>
      <w:r w:rsidDel="00000000" w:rsidR="00000000" w:rsidRPr="00000000">
        <w:rPr>
          <w:rtl w:val="0"/>
        </w:rPr>
        <w:t xml:space="preserve">Charlene reviews what the proposals look like this year.</w:t>
      </w:r>
    </w:p>
    <w:p w:rsidR="00000000" w:rsidDel="00000000" w:rsidP="00000000" w:rsidRDefault="00000000" w:rsidRPr="00000000" w14:paraId="00000027">
      <w:pPr>
        <w:numPr>
          <w:ilvl w:val="2"/>
          <w:numId w:val="1"/>
        </w:numPr>
        <w:spacing w:line="240" w:lineRule="auto"/>
        <w:ind w:left="2160" w:hanging="360"/>
        <w:rPr>
          <w:u w:val="none"/>
        </w:rPr>
      </w:pPr>
      <w:r w:rsidDel="00000000" w:rsidR="00000000" w:rsidRPr="00000000">
        <w:rPr>
          <w:rtl w:val="0"/>
        </w:rPr>
        <w:t xml:space="preserve">Lydia will review if the direct Qualtrics link can be shared.</w:t>
      </w:r>
    </w:p>
    <w:p w:rsidR="00000000" w:rsidDel="00000000" w:rsidP="00000000" w:rsidRDefault="00000000" w:rsidRPr="00000000" w14:paraId="00000028">
      <w:pPr>
        <w:numPr>
          <w:ilvl w:val="1"/>
          <w:numId w:val="1"/>
        </w:numPr>
        <w:spacing w:line="240" w:lineRule="auto"/>
        <w:ind w:left="1440" w:hanging="360"/>
        <w:rPr>
          <w:u w:val="none"/>
        </w:rPr>
      </w:pPr>
      <w:r w:rsidDel="00000000" w:rsidR="00000000" w:rsidRPr="00000000">
        <w:rPr>
          <w:rtl w:val="0"/>
        </w:rPr>
        <w:t xml:space="preserve">Jhertau requests an additional week day, committee members agree.</w:t>
      </w:r>
    </w:p>
    <w:p w:rsidR="00000000" w:rsidDel="00000000" w:rsidP="00000000" w:rsidRDefault="00000000" w:rsidRPr="00000000" w14:paraId="00000029">
      <w:pPr>
        <w:numPr>
          <w:ilvl w:val="1"/>
          <w:numId w:val="1"/>
        </w:numPr>
        <w:spacing w:line="240" w:lineRule="auto"/>
        <w:ind w:left="1440" w:hanging="360"/>
        <w:rPr>
          <w:u w:val="none"/>
        </w:rPr>
      </w:pPr>
      <w:r w:rsidDel="00000000" w:rsidR="00000000" w:rsidRPr="00000000">
        <w:rPr>
          <w:rtl w:val="0"/>
        </w:rPr>
        <w:t xml:space="preserve">One weekend may be feasible.</w:t>
      </w:r>
    </w:p>
    <w:p w:rsidR="00000000" w:rsidDel="00000000" w:rsidP="00000000" w:rsidRDefault="00000000" w:rsidRPr="00000000" w14:paraId="0000002A">
      <w:pPr>
        <w:spacing w:line="240" w:lineRule="auto"/>
        <w:ind w:left="1440" w:firstLine="0"/>
        <w:rPr/>
      </w:pPr>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rPr>
          <w:u w:val="none"/>
        </w:rPr>
      </w:pPr>
      <w:r w:rsidDel="00000000" w:rsidR="00000000" w:rsidRPr="00000000">
        <w:rPr>
          <w:rtl w:val="0"/>
        </w:rPr>
        <w:t xml:space="preserve">Lisa's item: 2023 Summer Session Campus Fees. </w:t>
      </w:r>
    </w:p>
    <w:p w:rsidR="00000000" w:rsidDel="00000000" w:rsidP="00000000" w:rsidRDefault="00000000" w:rsidRPr="00000000" w14:paraId="0000002C">
      <w:pPr>
        <w:numPr>
          <w:ilvl w:val="1"/>
          <w:numId w:val="1"/>
        </w:numPr>
        <w:spacing w:line="240" w:lineRule="auto"/>
        <w:ind w:left="1440" w:hanging="360"/>
        <w:rPr>
          <w:u w:val="none"/>
        </w:rPr>
      </w:pPr>
      <w:hyperlink r:id="rId10">
        <w:r w:rsidDel="00000000" w:rsidR="00000000" w:rsidRPr="00000000">
          <w:rPr>
            <w:color w:val="0000ee"/>
            <w:u w:val="single"/>
            <w:shd w:fill="auto" w:val="clear"/>
            <w:rtl w:val="0"/>
          </w:rPr>
          <w:t xml:space="preserve">Campus Based Fees Summer 2023 - SFAC Review.pdf</w:t>
        </w:r>
      </w:hyperlink>
      <w:r w:rsidDel="00000000" w:rsidR="00000000" w:rsidRPr="00000000">
        <w:rPr>
          <w:rtl w:val="0"/>
        </w:rPr>
      </w:r>
    </w:p>
    <w:p w:rsidR="00000000" w:rsidDel="00000000" w:rsidP="00000000" w:rsidRDefault="00000000" w:rsidRPr="00000000" w14:paraId="0000002D">
      <w:pPr>
        <w:numPr>
          <w:ilvl w:val="1"/>
          <w:numId w:val="1"/>
        </w:numPr>
        <w:spacing w:line="240" w:lineRule="auto"/>
        <w:ind w:left="1440" w:hanging="360"/>
        <w:rPr>
          <w:u w:val="none"/>
        </w:rPr>
      </w:pPr>
      <w:r w:rsidDel="00000000" w:rsidR="00000000" w:rsidRPr="00000000">
        <w:rPr>
          <w:rtl w:val="0"/>
        </w:rPr>
        <w:t xml:space="preserve">Every year prior, SFAC has an opportunity to look at summer campus based fees and make recommendations for each year. Charges are based on services open and operating. The Chancellor ultimately approves the levels, usually at the end of January.</w:t>
      </w:r>
    </w:p>
    <w:p w:rsidR="00000000" w:rsidDel="00000000" w:rsidP="00000000" w:rsidRDefault="00000000" w:rsidRPr="00000000" w14:paraId="0000002E">
      <w:pPr>
        <w:numPr>
          <w:ilvl w:val="1"/>
          <w:numId w:val="1"/>
        </w:numPr>
        <w:spacing w:line="240" w:lineRule="auto"/>
        <w:ind w:left="1440" w:hanging="360"/>
        <w:rPr>
          <w:u w:val="none"/>
        </w:rPr>
      </w:pPr>
      <w:r w:rsidDel="00000000" w:rsidR="00000000" w:rsidRPr="00000000">
        <w:rPr>
          <w:rtl w:val="0"/>
        </w:rPr>
        <w:t xml:space="preserve">Last year, SFAC agreed to a biannual process.</w:t>
      </w:r>
    </w:p>
    <w:p w:rsidR="00000000" w:rsidDel="00000000" w:rsidP="00000000" w:rsidRDefault="00000000" w:rsidRPr="00000000" w14:paraId="0000002F">
      <w:pPr>
        <w:numPr>
          <w:ilvl w:val="1"/>
          <w:numId w:val="1"/>
        </w:numPr>
        <w:spacing w:line="240" w:lineRule="auto"/>
        <w:ind w:left="1440" w:hanging="360"/>
        <w:rPr>
          <w:u w:val="none"/>
        </w:rPr>
      </w:pPr>
      <w:r w:rsidDel="00000000" w:rsidR="00000000" w:rsidRPr="00000000">
        <w:rPr>
          <w:rtl w:val="0"/>
        </w:rPr>
        <w:t xml:space="preserve">This year’s summer fees charge at $333.90.</w:t>
      </w:r>
    </w:p>
    <w:p w:rsidR="00000000" w:rsidDel="00000000" w:rsidP="00000000" w:rsidRDefault="00000000" w:rsidRPr="00000000" w14:paraId="00000030">
      <w:pPr>
        <w:numPr>
          <w:ilvl w:val="2"/>
          <w:numId w:val="1"/>
        </w:numPr>
        <w:spacing w:line="240" w:lineRule="auto"/>
        <w:ind w:left="2160" w:hanging="360"/>
        <w:rPr>
          <w:u w:val="none"/>
        </w:rPr>
      </w:pPr>
      <w:r w:rsidDel="00000000" w:rsidR="00000000" w:rsidRPr="00000000">
        <w:rPr>
          <w:rtl w:val="0"/>
        </w:rPr>
        <w:t xml:space="preserve">The only fee changing is the transit fee, the fee language calls for increases every year.</w:t>
      </w:r>
    </w:p>
    <w:p w:rsidR="00000000" w:rsidDel="00000000" w:rsidP="00000000" w:rsidRDefault="00000000" w:rsidRPr="00000000" w14:paraId="00000031">
      <w:pPr>
        <w:numPr>
          <w:ilvl w:val="1"/>
          <w:numId w:val="1"/>
        </w:numPr>
        <w:spacing w:line="240" w:lineRule="auto"/>
        <w:ind w:left="1440" w:hanging="360"/>
        <w:rPr>
          <w:u w:val="none"/>
        </w:rPr>
      </w:pPr>
      <w:r w:rsidDel="00000000" w:rsidR="00000000" w:rsidRPr="00000000">
        <w:rPr>
          <w:rtl w:val="0"/>
        </w:rPr>
        <w:t xml:space="preserve">SFAC will probably revisit this in spring and make recommendations for the next year.</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numPr>
          <w:ilvl w:val="0"/>
          <w:numId w:val="1"/>
        </w:numPr>
        <w:spacing w:line="240" w:lineRule="auto"/>
        <w:ind w:left="720" w:hanging="360"/>
        <w:rPr>
          <w:u w:val="none"/>
        </w:rPr>
      </w:pPr>
      <w:r w:rsidDel="00000000" w:rsidR="00000000" w:rsidRPr="00000000">
        <w:rPr>
          <w:rtl w:val="0"/>
        </w:rPr>
        <w:t xml:space="preserve">(Future in-person meetings: do we want to continue to meet here?</w:t>
      </w:r>
    </w:p>
    <w:p w:rsidR="00000000" w:rsidDel="00000000" w:rsidP="00000000" w:rsidRDefault="00000000" w:rsidRPr="00000000" w14:paraId="00000034">
      <w:pPr>
        <w:numPr>
          <w:ilvl w:val="1"/>
          <w:numId w:val="1"/>
        </w:numPr>
        <w:spacing w:line="240" w:lineRule="auto"/>
        <w:ind w:left="1440" w:hanging="360"/>
        <w:rPr>
          <w:u w:val="none"/>
        </w:rPr>
      </w:pPr>
      <w:hyperlink r:id="rId11">
        <w:r w:rsidDel="00000000" w:rsidR="00000000" w:rsidRPr="00000000">
          <w:rPr>
            <w:color w:val="1155cc"/>
            <w:u w:val="single"/>
            <w:rtl w:val="0"/>
          </w:rPr>
          <w:t xml:space="preserve">Kerr Hall directions</w:t>
        </w:r>
      </w:hyperlink>
      <w:r w:rsidDel="00000000" w:rsidR="00000000" w:rsidRPr="00000000">
        <w:rPr>
          <w:rtl w:val="0"/>
        </w:rPr>
        <w:t xml:space="preserve"> </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If</w:t>
      </w:r>
      <w:r w:rsidDel="00000000" w:rsidR="00000000" w:rsidRPr="00000000">
        <w:rPr>
          <w:rtl w:val="0"/>
        </w:rPr>
        <w:t xml:space="preserve"> time permits: Brainstorm future guests and topics</w:t>
      </w:r>
    </w:p>
    <w:p w:rsidR="00000000" w:rsidDel="00000000" w:rsidP="00000000" w:rsidRDefault="00000000" w:rsidRPr="00000000" w14:paraId="00000037">
      <w:pPr>
        <w:numPr>
          <w:ilvl w:val="1"/>
          <w:numId w:val="1"/>
        </w:numPr>
        <w:ind w:left="1440" w:hanging="360"/>
        <w:rPr>
          <w:u w:val="none"/>
        </w:rPr>
      </w:pPr>
      <w:r w:rsidDel="00000000" w:rsidR="00000000" w:rsidRPr="00000000">
        <w:rPr>
          <w:rtl w:val="0"/>
        </w:rPr>
        <w:t xml:space="preserve">TAPS to meet Dan Henderson this quarter</w:t>
      </w:r>
    </w:p>
    <w:p w:rsidR="00000000" w:rsidDel="00000000" w:rsidP="00000000" w:rsidRDefault="00000000" w:rsidRPr="00000000" w14:paraId="00000038">
      <w:pPr>
        <w:numPr>
          <w:ilvl w:val="1"/>
          <w:numId w:val="1"/>
        </w:numPr>
        <w:ind w:left="1440" w:hanging="360"/>
        <w:rPr>
          <w:u w:val="none"/>
        </w:rPr>
      </w:pPr>
      <w:r w:rsidDel="00000000" w:rsidR="00000000" w:rsidRPr="00000000">
        <w:rPr>
          <w:rtl w:val="0"/>
        </w:rPr>
        <w:t xml:space="preserve">Andy suggests bringing in past units that submit proposals, preferably in spring. </w:t>
      </w:r>
    </w:p>
    <w:p w:rsidR="00000000" w:rsidDel="00000000" w:rsidP="00000000" w:rsidRDefault="00000000" w:rsidRPr="00000000" w14:paraId="00000039">
      <w:pPr>
        <w:numPr>
          <w:ilvl w:val="1"/>
          <w:numId w:val="1"/>
        </w:numPr>
        <w:ind w:left="1440" w:hanging="360"/>
        <w:rPr>
          <w:u w:val="none"/>
        </w:rPr>
      </w:pPr>
      <w:r w:rsidDel="00000000" w:rsidR="00000000" w:rsidRPr="00000000">
        <w:rPr>
          <w:rtl w:val="0"/>
        </w:rPr>
        <w:t xml:space="preserve">Discuss units/ fees with large carryforwards, shouldn’t have more than 15-10% of their budget amount, spring week 3</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Adjournment</w:t>
      </w:r>
    </w:p>
    <w:p w:rsidR="00000000" w:rsidDel="00000000" w:rsidP="00000000" w:rsidRDefault="00000000" w:rsidRPr="00000000" w14:paraId="0000003C">
      <w:pPr>
        <w:numPr>
          <w:ilvl w:val="1"/>
          <w:numId w:val="1"/>
        </w:numPr>
        <w:ind w:left="1440" w:hanging="360"/>
        <w:rPr>
          <w:u w:val="none"/>
        </w:rPr>
      </w:pPr>
      <w:r w:rsidDel="00000000" w:rsidR="00000000" w:rsidRPr="00000000">
        <w:rPr>
          <w:rtl w:val="0"/>
        </w:rPr>
        <w:t xml:space="preserve">Charlene will send out a poll to determine adding additional meetings or extending Thurday’s meetings. Please respond as soon as possible.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aps.ucsc.edu/detailed-directions/" TargetMode="External"/><Relationship Id="rId10" Type="http://schemas.openxmlformats.org/officeDocument/2006/relationships/hyperlink" Target="https://drive.google.com/file/d/1XCmn7EqFXK4WJF26R__206P_EJVN8DGU/view?usp=sharing" TargetMode="External"/><Relationship Id="rId9" Type="http://schemas.openxmlformats.org/officeDocument/2006/relationships/hyperlink" Target="https://drive.google.com/file/d/1ZwIja9VhOHXx091n5E9nSItaHJCigujk/view?usp=sharing" TargetMode="External"/><Relationship Id="rId5" Type="http://schemas.openxmlformats.org/officeDocument/2006/relationships/styles" Target="styles.xml"/><Relationship Id="rId6" Type="http://schemas.openxmlformats.org/officeDocument/2006/relationships/hyperlink" Target="https://docs.google.com/document/d/1W5OCInydLEseV4bH7fx6SVX0p0BaCFcMvg75kH618EM/edit" TargetMode="External"/><Relationship Id="rId7" Type="http://schemas.openxmlformats.org/officeDocument/2006/relationships/hyperlink" Target="https://drive.google.com/file/d/1xQXRXe-JLi37dsjVuMTKbirvP3VIHP3m/view?usp=sharing" TargetMode="External"/><Relationship Id="rId8" Type="http://schemas.openxmlformats.org/officeDocument/2006/relationships/hyperlink" Target="https://docs.google.com/spreadsheets/u/0/d/1AzMKAqDxuvNpOTD6Ga_cbQg7TQCvB8f2LYp0DM1GXC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