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30,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Richard Hughey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Vice Provost and 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Undergraduate Education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Richard,</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80"/>
        <w:gridCol w:w="1425"/>
        <w:gridCol w:w="1305"/>
        <w:gridCol w:w="2685"/>
        <w:gridCol w:w="1095"/>
        <w:gridCol w:w="1485"/>
        <w:tblGridChange w:id="0">
          <w:tblGrid>
            <w:gridCol w:w="1680"/>
            <w:gridCol w:w="1425"/>
            <w:gridCol w:w="1305"/>
            <w:gridCol w:w="2685"/>
            <w:gridCol w:w="1095"/>
            <w:gridCol w:w="1485"/>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Undergraduate Education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Cowell College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rPr>
                <w:sz w:val="24"/>
                <w:szCs w:val="24"/>
                <w:highlight w:val="white"/>
              </w:rPr>
            </w:pPr>
            <w:r w:rsidDel="00000000" w:rsidR="00000000" w:rsidRPr="00000000">
              <w:rPr>
                <w:color w:val="1f1f1f"/>
                <w:sz w:val="24"/>
                <w:szCs w:val="24"/>
                <w:highlight w:val="white"/>
                <w:rtl w:val="0"/>
              </w:rPr>
              <w:t xml:space="preserve">Shelly Grabe, Alice Folkins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rPr>
                <w:sz w:val="24"/>
                <w:szCs w:val="24"/>
                <w:highlight w:val="white"/>
              </w:rPr>
            </w:pPr>
            <w:r w:rsidDel="00000000" w:rsidR="00000000" w:rsidRPr="00000000">
              <w:rPr>
                <w:sz w:val="24"/>
                <w:szCs w:val="24"/>
                <w:highlight w:val="white"/>
                <w:rtl w:val="0"/>
              </w:rPr>
              <w:t xml:space="preserve">Experiential student engagement with the Eloise Pickard Smith Gallery at Cowell College (2 student workers $5,706 and supplies $750).</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1F">
            <w:pPr>
              <w:spacing w:line="276" w:lineRule="auto"/>
              <w:ind w:hanging="29"/>
              <w:jc w:val="center"/>
              <w:rPr>
                <w:sz w:val="24"/>
                <w:szCs w:val="24"/>
                <w:highlight w:val="white"/>
              </w:rPr>
            </w:pPr>
            <w:r w:rsidDel="00000000" w:rsidR="00000000" w:rsidRPr="00000000">
              <w:rPr>
                <w:rtl w:val="0"/>
              </w:rPr>
            </w:r>
          </w:p>
          <w:p w:rsidR="00000000" w:rsidDel="00000000" w:rsidP="00000000" w:rsidRDefault="00000000" w:rsidRPr="00000000" w14:paraId="00000020">
            <w:pPr>
              <w:spacing w:line="276" w:lineRule="auto"/>
              <w:ind w:hanging="29"/>
              <w:jc w:val="center"/>
              <w:rPr>
                <w:sz w:val="24"/>
                <w:szCs w:val="24"/>
                <w:highlight w:val="white"/>
              </w:rPr>
            </w:pPr>
            <w:r w:rsidDel="00000000" w:rsidR="00000000" w:rsidRPr="00000000">
              <w:rPr>
                <w:sz w:val="24"/>
                <w:szCs w:val="24"/>
                <w:highlight w:val="white"/>
                <w:rtl w:val="0"/>
              </w:rPr>
              <w:t xml:space="preserve">M7 (20360)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spacing w:line="276" w:lineRule="auto"/>
              <w:jc w:val="right"/>
              <w:rPr>
                <w:sz w:val="24"/>
                <w:szCs w:val="24"/>
                <w:highlight w:val="white"/>
              </w:rPr>
            </w:pPr>
            <w:r w:rsidDel="00000000" w:rsidR="00000000" w:rsidRPr="00000000">
              <w:rPr>
                <w:b w:val="1"/>
                <w:sz w:val="24"/>
                <w:szCs w:val="24"/>
                <w:highlight w:val="white"/>
                <w:rtl w:val="0"/>
              </w:rPr>
              <w:t xml:space="preserve">$6,721.85</w:t>
            </w:r>
            <w:r w:rsidDel="00000000" w:rsidR="00000000" w:rsidRPr="00000000">
              <w:rPr>
                <w:rtl w:val="0"/>
              </w:rPr>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22">
            <w:pPr>
              <w:spacing w:line="276" w:lineRule="auto"/>
              <w:ind w:right="140"/>
              <w:jc w:val="center"/>
              <w:rPr>
                <w:sz w:val="24"/>
                <w:szCs w:val="24"/>
                <w:highlight w:val="white"/>
              </w:rPr>
            </w:pPr>
            <w:r w:rsidDel="00000000" w:rsidR="00000000" w:rsidRPr="00000000">
              <w:rPr>
                <w:sz w:val="24"/>
                <w:szCs w:val="24"/>
                <w:highlight w:val="white"/>
                <w:rtl w:val="0"/>
              </w:rPr>
              <w:t xml:space="preserve">Undergraduate Education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rPr>
                <w:sz w:val="24"/>
                <w:szCs w:val="24"/>
                <w:highlight w:val="white"/>
              </w:rPr>
            </w:pPr>
            <w:r w:rsidDel="00000000" w:rsidR="00000000" w:rsidRPr="00000000">
              <w:rPr>
                <w:sz w:val="24"/>
                <w:szCs w:val="24"/>
                <w:highlight w:val="white"/>
                <w:rtl w:val="0"/>
              </w:rPr>
              <w:t xml:space="preserve">College Scholars Program, Office of Campus Advising Coordination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spacing w:line="276" w:lineRule="auto"/>
              <w:rPr>
                <w:sz w:val="24"/>
                <w:szCs w:val="24"/>
                <w:highlight w:val="white"/>
              </w:rPr>
            </w:pPr>
            <w:r w:rsidDel="00000000" w:rsidR="00000000" w:rsidRPr="00000000">
              <w:rPr>
                <w:sz w:val="24"/>
                <w:szCs w:val="24"/>
                <w:highlight w:val="white"/>
                <w:rtl w:val="0"/>
              </w:rPr>
              <w:t xml:space="preserve">Amanda Smith</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spacing w:line="276" w:lineRule="auto"/>
              <w:rPr>
                <w:sz w:val="24"/>
                <w:szCs w:val="24"/>
                <w:highlight w:val="white"/>
              </w:rPr>
            </w:pPr>
            <w:r w:rsidDel="00000000" w:rsidR="00000000" w:rsidRPr="00000000">
              <w:rPr>
                <w:sz w:val="24"/>
                <w:szCs w:val="24"/>
                <w:highlight w:val="white"/>
                <w:rtl w:val="0"/>
              </w:rPr>
              <w:t xml:space="preserve">Sustain the College Scholars Program Peer Mentoring Program (Student stipends for 2 students)</w:t>
            </w:r>
          </w:p>
        </w:tc>
        <w:tc>
          <w:tcPr>
            <w:tcBorders>
              <w:left w:color="000000" w:space="0" w:sz="6" w:val="single"/>
              <w:right w:color="000000" w:space="0" w:sz="6" w:val="single"/>
            </w:tcBorders>
          </w:tcPr>
          <w:p w:rsidR="00000000" w:rsidDel="00000000" w:rsidP="00000000" w:rsidRDefault="00000000" w:rsidRPr="00000000" w14:paraId="00000026">
            <w:pPr>
              <w:spacing w:line="276" w:lineRule="auto"/>
              <w:ind w:hanging="29"/>
              <w:jc w:val="center"/>
              <w:rPr>
                <w:sz w:val="24"/>
                <w:szCs w:val="24"/>
                <w:highlight w:val="white"/>
              </w:rPr>
            </w:pPr>
            <w:r w:rsidDel="00000000" w:rsidR="00000000" w:rsidRPr="00000000">
              <w:rPr>
                <w:sz w:val="24"/>
                <w:szCs w:val="24"/>
                <w:highlight w:val="white"/>
                <w:rtl w:val="0"/>
              </w:rPr>
              <w:t xml:space="preserve">M7 (20360)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spacing w:line="276" w:lineRule="auto"/>
              <w:jc w:val="right"/>
              <w:rPr>
                <w:b w:val="1"/>
                <w:sz w:val="24"/>
                <w:szCs w:val="24"/>
                <w:highlight w:val="white"/>
              </w:rPr>
            </w:pPr>
            <w:r w:rsidDel="00000000" w:rsidR="00000000" w:rsidRPr="00000000">
              <w:rPr>
                <w:b w:val="1"/>
                <w:sz w:val="24"/>
                <w:szCs w:val="24"/>
                <w:highlight w:val="white"/>
                <w:rtl w:val="0"/>
              </w:rPr>
              <w:t xml:space="preserve">$9,865.85</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28">
            <w:pPr>
              <w:spacing w:line="276" w:lineRule="auto"/>
              <w:ind w:right="140"/>
              <w:jc w:val="center"/>
              <w:rPr>
                <w:sz w:val="24"/>
                <w:szCs w:val="24"/>
                <w:highlight w:val="white"/>
              </w:rPr>
            </w:pPr>
            <w:r w:rsidDel="00000000" w:rsidR="00000000" w:rsidRPr="00000000">
              <w:rPr>
                <w:sz w:val="24"/>
                <w:szCs w:val="24"/>
                <w:highlight w:val="white"/>
                <w:rtl w:val="0"/>
              </w:rPr>
              <w:t xml:space="preserve">Undergraduate Education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College 9 and J.R. Lewis College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spacing w:line="276" w:lineRule="auto"/>
              <w:rPr>
                <w:sz w:val="24"/>
                <w:szCs w:val="24"/>
                <w:highlight w:val="white"/>
              </w:rPr>
            </w:pPr>
            <w:r w:rsidDel="00000000" w:rsidR="00000000" w:rsidRPr="00000000">
              <w:rPr>
                <w:color w:val="1f1f1f"/>
                <w:sz w:val="24"/>
                <w:szCs w:val="24"/>
                <w:highlight w:val="white"/>
                <w:rtl w:val="0"/>
              </w:rPr>
              <w:t xml:space="preserve">Linnea Beckett and Michelle Hernandez Romero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spacing w:line="276" w:lineRule="auto"/>
              <w:rPr>
                <w:sz w:val="24"/>
                <w:szCs w:val="24"/>
                <w:highlight w:val="white"/>
              </w:rPr>
            </w:pPr>
            <w:r w:rsidDel="00000000" w:rsidR="00000000" w:rsidRPr="00000000">
              <w:rPr>
                <w:sz w:val="24"/>
                <w:szCs w:val="24"/>
                <w:highlight w:val="white"/>
                <w:rtl w:val="0"/>
              </w:rPr>
              <w:t xml:space="preserve">(Re)connecting for Social Justice (Payroll for student leads and costs for videographer)</w:t>
            </w:r>
          </w:p>
        </w:tc>
        <w:tc>
          <w:tcPr>
            <w:tcBorders>
              <w:left w:color="000000" w:space="0" w:sz="6" w:val="single"/>
              <w:right w:color="000000" w:space="0" w:sz="6" w:val="single"/>
            </w:tcBorders>
          </w:tcPr>
          <w:p w:rsidR="00000000" w:rsidDel="00000000" w:rsidP="00000000" w:rsidRDefault="00000000" w:rsidRPr="00000000" w14:paraId="0000002C">
            <w:pPr>
              <w:spacing w:line="276" w:lineRule="auto"/>
              <w:ind w:hanging="29"/>
              <w:jc w:val="center"/>
              <w:rPr>
                <w:sz w:val="24"/>
                <w:szCs w:val="24"/>
                <w:highlight w:val="white"/>
              </w:rPr>
            </w:pPr>
            <w:r w:rsidDel="00000000" w:rsidR="00000000" w:rsidRPr="00000000">
              <w:rPr>
                <w:sz w:val="24"/>
                <w:szCs w:val="24"/>
                <w:highlight w:val="white"/>
                <w:rtl w:val="0"/>
              </w:rPr>
              <w:t xml:space="preserve">M7 (20360)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spacing w:line="276" w:lineRule="auto"/>
              <w:jc w:val="right"/>
              <w:rPr>
                <w:b w:val="1"/>
                <w:sz w:val="24"/>
                <w:szCs w:val="24"/>
                <w:highlight w:val="white"/>
              </w:rPr>
            </w:pPr>
            <w:r w:rsidDel="00000000" w:rsidR="00000000" w:rsidRPr="00000000">
              <w:rPr>
                <w:b w:val="1"/>
                <w:sz w:val="24"/>
                <w:szCs w:val="24"/>
                <w:highlight w:val="white"/>
                <w:rtl w:val="0"/>
              </w:rPr>
              <w:t xml:space="preserve">$8,265.85</w:t>
            </w:r>
          </w:p>
          <w:p w:rsidR="00000000" w:rsidDel="00000000" w:rsidP="00000000" w:rsidRDefault="00000000" w:rsidRPr="00000000" w14:paraId="0000002E">
            <w:pPr>
              <w:spacing w:line="276" w:lineRule="auto"/>
              <w:jc w:val="right"/>
              <w:rPr>
                <w:b w:val="1"/>
                <w:sz w:val="24"/>
                <w:szCs w:val="24"/>
                <w:highlight w:val="white"/>
              </w:rPr>
            </w:pPr>
            <w:r w:rsidDel="00000000" w:rsidR="00000000" w:rsidRPr="00000000">
              <w:rPr>
                <w:rtl w:val="0"/>
              </w:rPr>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2F">
            <w:pPr>
              <w:spacing w:line="276" w:lineRule="auto"/>
              <w:ind w:right="140"/>
              <w:jc w:val="center"/>
              <w:rPr>
                <w:sz w:val="24"/>
                <w:szCs w:val="24"/>
                <w:highlight w:val="white"/>
              </w:rPr>
            </w:pPr>
            <w:r w:rsidDel="00000000" w:rsidR="00000000" w:rsidRPr="00000000">
              <w:rPr>
                <w:sz w:val="24"/>
                <w:szCs w:val="24"/>
                <w:highlight w:val="white"/>
                <w:rtl w:val="0"/>
              </w:rPr>
              <w:t xml:space="preserve">Undergraduate Education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rPr>
                <w:sz w:val="24"/>
                <w:szCs w:val="24"/>
                <w:highlight w:val="white"/>
              </w:rPr>
            </w:pPr>
            <w:r w:rsidDel="00000000" w:rsidR="00000000" w:rsidRPr="00000000">
              <w:rPr>
                <w:sz w:val="24"/>
                <w:szCs w:val="24"/>
                <w:highlight w:val="white"/>
                <w:rtl w:val="0"/>
              </w:rPr>
              <w:t xml:space="preserve">Council of Provosts (sponsored through Oakes College)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spacing w:line="276" w:lineRule="auto"/>
              <w:rPr>
                <w:sz w:val="24"/>
                <w:szCs w:val="24"/>
                <w:highlight w:val="white"/>
              </w:rPr>
            </w:pPr>
            <w:r w:rsidDel="00000000" w:rsidR="00000000" w:rsidRPr="00000000">
              <w:rPr>
                <w:sz w:val="24"/>
                <w:szCs w:val="24"/>
                <w:highlight w:val="white"/>
                <w:rtl w:val="0"/>
              </w:rPr>
              <w:t xml:space="preserve">Andrea Seeger, The Writing Center Director and Marcia Ochoa, Oakes College Provost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spacing w:line="276" w:lineRule="auto"/>
              <w:rPr>
                <w:sz w:val="24"/>
                <w:szCs w:val="24"/>
                <w:highlight w:val="white"/>
              </w:rPr>
            </w:pPr>
            <w:r w:rsidDel="00000000" w:rsidR="00000000" w:rsidRPr="00000000">
              <w:rPr>
                <w:sz w:val="24"/>
                <w:szCs w:val="24"/>
                <w:highlight w:val="white"/>
                <w:rtl w:val="0"/>
              </w:rPr>
              <w:t xml:space="preserve">College Sponsored Writing Centers (5 graduate student tutors)</w:t>
            </w:r>
          </w:p>
        </w:tc>
        <w:tc>
          <w:tcPr>
            <w:tcBorders>
              <w:left w:color="000000" w:space="0" w:sz="6" w:val="single"/>
              <w:right w:color="000000" w:space="0" w:sz="6" w:val="single"/>
            </w:tcBorders>
          </w:tcPr>
          <w:p w:rsidR="00000000" w:rsidDel="00000000" w:rsidP="00000000" w:rsidRDefault="00000000" w:rsidRPr="00000000" w14:paraId="00000033">
            <w:pPr>
              <w:spacing w:line="276" w:lineRule="auto"/>
              <w:ind w:hanging="29"/>
              <w:jc w:val="center"/>
              <w:rPr>
                <w:sz w:val="24"/>
                <w:szCs w:val="24"/>
                <w:highlight w:val="white"/>
              </w:rPr>
            </w:pPr>
            <w:r w:rsidDel="00000000" w:rsidR="00000000" w:rsidRPr="00000000">
              <w:rPr>
                <w:sz w:val="24"/>
                <w:szCs w:val="24"/>
                <w:highlight w:val="white"/>
                <w:rtl w:val="0"/>
              </w:rPr>
              <w:t xml:space="preserve">SSF (20000)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spacing w:line="276" w:lineRule="auto"/>
              <w:jc w:val="right"/>
              <w:rPr>
                <w:b w:val="1"/>
                <w:sz w:val="24"/>
                <w:szCs w:val="24"/>
                <w:highlight w:val="white"/>
              </w:rPr>
            </w:pPr>
            <w:r w:rsidDel="00000000" w:rsidR="00000000" w:rsidRPr="00000000">
              <w:rPr>
                <w:b w:val="1"/>
                <w:sz w:val="24"/>
                <w:szCs w:val="24"/>
                <w:highlight w:val="white"/>
                <w:rtl w:val="0"/>
              </w:rPr>
              <w:t xml:space="preserve">$25,265.85</w:t>
            </w:r>
          </w:p>
        </w:tc>
      </w:tr>
    </w:tbl>
    <w:p w:rsidR="00000000" w:rsidDel="00000000" w:rsidP="00000000" w:rsidRDefault="00000000" w:rsidRPr="00000000" w14:paraId="00000035">
      <w:pPr>
        <w:rPr>
          <w:vertAlign w:val="baseline"/>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4"/>
          <w:szCs w:val="24"/>
          <w:rtl w:val="0"/>
        </w:rPr>
        <w:t xml:space="preserve">Tracy Crick</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Shelly Grabe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Alice Folkins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Amanda Smith</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Linnea Beckett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Michelle Hernandez Romero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Andrea Seeger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Marcia Ochoa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