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74" w:line="276" w:lineRule="auto"/>
        <w:ind w:left="3510" w:firstLine="0"/>
        <w:rPr/>
      </w:pPr>
      <w:r w:rsidDel="00000000" w:rsidR="00000000" w:rsidRPr="00000000">
        <w:rPr>
          <w:rtl w:val="0"/>
        </w:rPr>
        <w:t xml:space="preserve">SANTA CRUZ: DIVISION OF STUDENT AFFAIRS AND SUCCESS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76" w:lineRule="auto"/>
        <w:ind w:left="180" w:right="30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May 30, 2023</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180" w:right="30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Jasmine Alinder</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Dean</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Humanities Division</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C">
      <w:pPr>
        <w:spacing w:line="276" w:lineRule="auto"/>
        <w:ind w:left="180" w:right="300" w:firstLine="0"/>
        <w:jc w:val="center"/>
        <w:rPr>
          <w:b w:val="1"/>
          <w:sz w:val="24"/>
          <w:szCs w:val="24"/>
        </w:rPr>
      </w:pPr>
      <w:r w:rsidDel="00000000" w:rsidR="00000000" w:rsidRPr="00000000">
        <w:rPr>
          <w:b w:val="1"/>
          <w:sz w:val="24"/>
          <w:szCs w:val="24"/>
          <w:u w:val="single"/>
          <w:rtl w:val="0"/>
        </w:rPr>
        <w:t xml:space="preserve">Re: 2022-2023 Student Fee Advisory Committee Funding Allocations</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Dear Jasmine,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3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Fee Advisory Committee (SFAC) was charged with reviewing funding proposals for</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3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allocation of Student Services Fees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Measure 7 Student Programs Fee, and Equity in Mental Health Fees. The committee employed a data-driven approach using established criteria and metrics to review</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proposals that were submitted by various campus community members. I am pleased to notify you that </w:t>
      </w:r>
      <w:r w:rsidDel="00000000" w:rsidR="00000000" w:rsidRPr="00000000">
        <w:rPr>
          <w:sz w:val="24"/>
          <w:szCs w:val="24"/>
          <w:rtl w:val="0"/>
        </w:rPr>
        <w:t xml:space="preserve">on behalf of SFAC, Vice Chancellor Akirah Bradley-Armstrong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approved the following one-time allocation to</w:t>
      </w:r>
      <w:r w:rsidDel="00000000" w:rsidR="00000000" w:rsidRPr="00000000">
        <w:rPr>
          <w:sz w:val="24"/>
          <w:szCs w:val="24"/>
          <w:rtl w:val="0"/>
        </w:rPr>
        <w:t xml:space="preserve"> your division,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consistent with the recommendations submitted by the SFAC.</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
        <w:tblW w:w="9675.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680"/>
        <w:gridCol w:w="1260"/>
        <w:gridCol w:w="1650"/>
        <w:gridCol w:w="2715"/>
        <w:gridCol w:w="990"/>
        <w:gridCol w:w="1380"/>
        <w:tblGridChange w:id="0">
          <w:tblGrid>
            <w:gridCol w:w="1680"/>
            <w:gridCol w:w="1260"/>
            <w:gridCol w:w="1650"/>
            <w:gridCol w:w="2715"/>
            <w:gridCol w:w="990"/>
            <w:gridCol w:w="1380"/>
          </w:tblGrid>
        </w:tblGridChange>
      </w:tblGrid>
      <w:tr>
        <w:trPr>
          <w:cantSplit w:val="0"/>
          <w:trHeight w:val="610" w:hRule="atLeast"/>
          <w:tblHeader w:val="0"/>
        </w:trPr>
        <w:tc>
          <w:tcPr>
            <w:shd w:fill="d9d9d9" w:val="cle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285" w:right="30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Division</w:t>
            </w:r>
          </w:p>
        </w:tc>
        <w:tc>
          <w:tcPr>
            <w:tcBorders>
              <w:bottom w:color="000000" w:space="0" w:sz="6" w:val="single"/>
            </w:tcBorders>
            <w:shd w:fill="d9d9d9"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Department / Program</w:t>
            </w:r>
          </w:p>
        </w:tc>
        <w:tc>
          <w:tcPr>
            <w:tcBorders>
              <w:bottom w:color="000000" w:space="0" w:sz="6" w:val="single"/>
            </w:tcBorders>
            <w:shd w:fill="d9d9d9"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109"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Author(s) of Proposal</w:t>
            </w:r>
          </w:p>
        </w:tc>
        <w:tc>
          <w:tcPr>
            <w:tcBorders>
              <w:bottom w:color="000000" w:space="0" w:sz="6" w:val="single"/>
            </w:tcBorders>
            <w:shd w:fill="d9d9d9"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200" w:right="14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w:t>
            </w:r>
          </w:p>
        </w:tc>
        <w:tc>
          <w:tcPr>
            <w:shd w:fill="d9d9d9"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hanging="2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Fund Source</w:t>
            </w:r>
          </w:p>
        </w:tc>
        <w:tc>
          <w:tcPr>
            <w:tcBorders>
              <w:bottom w:color="000000" w:space="0" w:sz="6" w:val="single"/>
            </w:tcBorders>
            <w:shd w:fill="d9d9d9"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383"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Amount</w:t>
            </w:r>
          </w:p>
        </w:tc>
      </w:tr>
      <w:tr>
        <w:trPr>
          <w:cantSplit w:val="0"/>
          <w:trHeight w:val="930" w:hRule="atLeast"/>
          <w:tblHeader w:val="0"/>
        </w:trPr>
        <w:tc>
          <w:tcPr>
            <w:tcBorders>
              <w:right w:color="000000" w:space="0" w:sz="6" w:val="single"/>
            </w:tcBorders>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40" w:firstLine="0"/>
              <w:jc w:val="center"/>
              <w:rPr>
                <w:i w:val="0"/>
                <w:smallCaps w:val="0"/>
                <w:strike w:val="0"/>
                <w:sz w:val="24"/>
                <w:szCs w:val="24"/>
                <w:highlight w:val="white"/>
                <w:u w:val="none"/>
                <w:vertAlign w:val="baseline"/>
              </w:rPr>
            </w:pPr>
            <w:r w:rsidDel="00000000" w:rsidR="00000000" w:rsidRPr="00000000">
              <w:rPr>
                <w:sz w:val="24"/>
                <w:szCs w:val="24"/>
                <w:highlight w:val="white"/>
                <w:rtl w:val="0"/>
              </w:rPr>
              <w:t xml:space="preserve">Humanities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C">
            <w:pPr>
              <w:rPr>
                <w:sz w:val="24"/>
                <w:szCs w:val="24"/>
                <w:highlight w:val="white"/>
              </w:rPr>
            </w:pPr>
            <w:r w:rsidDel="00000000" w:rsidR="00000000" w:rsidRPr="00000000">
              <w:rPr>
                <w:sz w:val="24"/>
                <w:szCs w:val="24"/>
                <w:highlight w:val="white"/>
                <w:rtl w:val="0"/>
              </w:rPr>
              <w:t xml:space="preserve">Linguistics Department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D">
            <w:pPr>
              <w:spacing w:line="276" w:lineRule="auto"/>
              <w:rPr>
                <w:sz w:val="24"/>
                <w:szCs w:val="24"/>
                <w:highlight w:val="white"/>
              </w:rPr>
            </w:pPr>
            <w:r w:rsidDel="00000000" w:rsidR="00000000" w:rsidRPr="00000000">
              <w:rPr>
                <w:sz w:val="23"/>
                <w:szCs w:val="23"/>
                <w:highlight w:val="white"/>
                <w:rtl w:val="0"/>
              </w:rPr>
              <w:t xml:space="preserve">Gwyn Vandevere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E">
            <w:pPr>
              <w:spacing w:line="276" w:lineRule="auto"/>
              <w:rPr>
                <w:sz w:val="24"/>
                <w:szCs w:val="24"/>
                <w:highlight w:val="white"/>
              </w:rPr>
            </w:pPr>
            <w:r w:rsidDel="00000000" w:rsidR="00000000" w:rsidRPr="00000000">
              <w:rPr>
                <w:sz w:val="23"/>
                <w:szCs w:val="23"/>
                <w:highlight w:val="white"/>
                <w:rtl w:val="0"/>
              </w:rPr>
              <w:t xml:space="preserve">Linguistics Department peer advisor program and student events funding  (Programming)</w:t>
            </w: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01F">
            <w:pPr>
              <w:spacing w:line="276" w:lineRule="auto"/>
              <w:ind w:hanging="29"/>
              <w:jc w:val="center"/>
              <w:rPr>
                <w:sz w:val="24"/>
                <w:szCs w:val="24"/>
                <w:highlight w:val="white"/>
              </w:rPr>
            </w:pPr>
            <w:r w:rsidDel="00000000" w:rsidR="00000000" w:rsidRPr="00000000">
              <w:rPr>
                <w:sz w:val="24"/>
                <w:szCs w:val="24"/>
                <w:highlight w:val="white"/>
                <w:rtl w:val="0"/>
              </w:rPr>
              <w:t xml:space="preserve">20000 (SSF)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0">
            <w:pPr>
              <w:spacing w:line="276" w:lineRule="auto"/>
              <w:jc w:val="center"/>
              <w:rPr>
                <w:sz w:val="24"/>
                <w:szCs w:val="24"/>
                <w:highlight w:val="white"/>
              </w:rPr>
            </w:pPr>
            <w:r w:rsidDel="00000000" w:rsidR="00000000" w:rsidRPr="00000000">
              <w:rPr>
                <w:sz w:val="24"/>
                <w:szCs w:val="24"/>
                <w:highlight w:val="white"/>
                <w:rtl w:val="0"/>
              </w:rPr>
              <w:t xml:space="preserve">$490.85</w:t>
            </w:r>
            <w:r w:rsidDel="00000000" w:rsidR="00000000" w:rsidRPr="00000000">
              <w:rPr>
                <w:rtl w:val="0"/>
              </w:rPr>
            </w:r>
          </w:p>
        </w:tc>
      </w:tr>
    </w:tbl>
    <w:p w:rsidR="00000000" w:rsidDel="00000000" w:rsidP="00000000" w:rsidRDefault="00000000" w:rsidRPr="00000000" w14:paraId="00000021">
      <w:pPr>
        <w:rPr>
          <w:vertAlign w:val="baseline"/>
        </w:rPr>
        <w:sectPr>
          <w:pgSz w:h="15840" w:w="12240" w:orient="portrait"/>
          <w:pgMar w:bottom="280" w:top="920" w:left="1160" w:right="1160" w:header="720" w:footer="720"/>
          <w:pgNumType w:start="1"/>
        </w:sect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76" w:lineRule="auto"/>
        <w:ind w:left="0" w:right="4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funds are to be expended in the manner outlined in the funding proposal submitted by the author(s) by June 15, 202</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SFAC award funding will be provided on a reimbursement basis.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Financial requirements include:</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8" w:line="276" w:lineRule="auto"/>
        <w:ind w:left="10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All expenditures must be posted to the fund source provided (19900, 19986, 20000</w:t>
      </w:r>
      <w:r w:rsidDel="00000000" w:rsidR="00000000" w:rsidRPr="00000000">
        <w:rPr>
          <w:b w:val="1"/>
          <w:sz w:val="24"/>
          <w:szCs w:val="24"/>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20360).</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8" w:line="276" w:lineRule="auto"/>
        <w:ind w:left="10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Funds will be transferred based on actual expenses up to the approved amount.</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8" w:line="276" w:lineRule="auto"/>
        <w:ind w:left="1000" w:right="34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funds are expended, please contact Director Denise Ilarina with the Student Affairs and Success Division to request reimbursement. Denise may be contacted at</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dtoni@ucsc.edu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0" w:line="276" w:lineRule="auto"/>
        <w:ind w:left="1000" w:right="152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Back up documentation is required in order to be reimbursed. </w:t>
      </w:r>
      <w:r w:rsidDel="00000000" w:rsidR="00000000" w:rsidRPr="00000000">
        <w:rPr>
          <w:sz w:val="24"/>
          <w:szCs w:val="24"/>
          <w:rtl w:val="0"/>
        </w:rPr>
        <w:t xml:space="preserve">Please submit the following documentation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8" w:line="276" w:lineRule="auto"/>
        <w:ind w:left="1720" w:right="30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opy of this award letter</w:t>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8" w:line="276" w:lineRule="auto"/>
        <w:ind w:left="1720" w:right="300" w:hanging="360"/>
        <w:jc w:val="left"/>
        <w:rPr>
          <w:sz w:val="24"/>
          <w:szCs w:val="24"/>
          <w:u w:val="none"/>
        </w:rPr>
      </w:pPr>
      <w:r w:rsidDel="00000000" w:rsidR="00000000" w:rsidRPr="00000000">
        <w:rPr>
          <w:sz w:val="24"/>
          <w:szCs w:val="24"/>
          <w:rtl w:val="0"/>
        </w:rPr>
        <w:t xml:space="preserve">Completed </w:t>
      </w:r>
      <w:hyperlink r:id="rId7">
        <w:r w:rsidDel="00000000" w:rsidR="00000000" w:rsidRPr="00000000">
          <w:rPr>
            <w:color w:val="1155cc"/>
            <w:sz w:val="24"/>
            <w:szCs w:val="24"/>
            <w:u w:val="single"/>
            <w:rtl w:val="0"/>
          </w:rPr>
          <w:t xml:space="preserve">reimbursement template</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8" w:line="276" w:lineRule="auto"/>
        <w:ind w:left="1720" w:right="300" w:hanging="360"/>
        <w:jc w:val="left"/>
        <w:rPr>
          <w:sz w:val="24"/>
          <w:szCs w:val="24"/>
          <w:u w:val="none"/>
        </w:rPr>
      </w:pPr>
      <w:r w:rsidDel="00000000" w:rsidR="00000000" w:rsidRPr="00000000">
        <w:rPr>
          <w:sz w:val="24"/>
          <w:szCs w:val="24"/>
          <w:rtl w:val="0"/>
        </w:rPr>
        <w:t xml:space="preserve">Copy of ledgers reflecting expenditures</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0" w:line="276" w:lineRule="auto"/>
        <w:ind w:left="1000" w:right="89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Final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Deadline for reimbursement is June 15, 202</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unspent funds will remain with the SFAC for future allocation.</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1" w:line="276" w:lineRule="auto"/>
        <w:ind w:left="1000" w:right="3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student groups that require funding to be released in advance of an event in order for that event to be approved, should contact me directly to coordinate the transfer of funds.</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1" w:line="276" w:lineRule="auto"/>
        <w:ind w:left="1000" w:right="320" w:hanging="360"/>
        <w:jc w:val="left"/>
        <w:rPr>
          <w:sz w:val="24"/>
          <w:szCs w:val="24"/>
          <w:u w:val="none"/>
        </w:rPr>
      </w:pPr>
      <w:r w:rsidDel="00000000" w:rsidR="00000000" w:rsidRPr="00000000">
        <w:rPr>
          <w:sz w:val="24"/>
          <w:szCs w:val="24"/>
          <w:rtl w:val="0"/>
        </w:rPr>
        <w:t xml:space="preserve">More resources for awardees can be referenced on SFAC’s </w:t>
      </w:r>
      <w:hyperlink r:id="rId8">
        <w:r w:rsidDel="00000000" w:rsidR="00000000" w:rsidRPr="00000000">
          <w:rPr>
            <w:color w:val="1155cc"/>
            <w:sz w:val="24"/>
            <w:szCs w:val="24"/>
            <w:u w:val="single"/>
            <w:rtl w:val="0"/>
          </w:rPr>
          <w:t xml:space="preserve">website</w:t>
        </w:r>
      </w:hyperlink>
      <w:r w:rsidDel="00000000" w:rsidR="00000000" w:rsidRPr="00000000">
        <w:rPr>
          <w:sz w:val="24"/>
          <w:szCs w:val="24"/>
          <w:rtl w:val="0"/>
        </w:rPr>
        <w:t xml:space="preserv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4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or your staff has questions about your allocation or reimbursement process, please do not hesitate to contact me at extension 9-1676 or via email at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larojas@ucsc.edu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76" w:lineRule="auto"/>
        <w:ind w:left="1947" w:right="26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w:t>
      </w:r>
      <w:r w:rsidDel="00000000" w:rsidR="00000000" w:rsidRPr="00000000">
        <w:drawing>
          <wp:anchor allowOverlap="1" behindDoc="0" distB="0" distT="0" distL="0" distR="0" hidden="0" layoutInCell="1" locked="0" relativeHeight="0" simplePos="0">
            <wp:simplePos x="0" y="0"/>
            <wp:positionH relativeFrom="column">
              <wp:posOffset>3417823</wp:posOffset>
            </wp:positionH>
            <wp:positionV relativeFrom="paragraph">
              <wp:posOffset>354513</wp:posOffset>
            </wp:positionV>
            <wp:extent cx="1342192" cy="450913"/>
            <wp:effectExtent b="0" l="0" r="0" t="0"/>
            <wp:wrapTopAndBottom distB="0" distT="0"/>
            <wp:docPr id="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342192" cy="450913"/>
                    </a:xfrm>
                    <a:prstGeom prst="rect"/>
                    <a:ln/>
                  </pic:spPr>
                </pic:pic>
              </a:graphicData>
            </a:graphic>
          </wp:anchor>
        </w:drawing>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53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Lucy A. Rojas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53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Assistant Vice Chancellor &amp; Chief of Staff</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sz w:val="23"/>
          <w:szCs w:val="23"/>
          <w:highlight w:val="whit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w:t>
        <w:tab/>
      </w:r>
      <w:r w:rsidDel="00000000" w:rsidR="00000000" w:rsidRPr="00000000">
        <w:rPr>
          <w:sz w:val="23"/>
          <w:szCs w:val="23"/>
          <w:highlight w:val="white"/>
          <w:rtl w:val="0"/>
        </w:rPr>
        <w:t xml:space="preserve">Gwyn Vandevere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sz w:val="23"/>
          <w:szCs w:val="23"/>
          <w:highlight w:val="white"/>
        </w:rPr>
      </w:pPr>
      <w:r w:rsidDel="00000000" w:rsidR="00000000" w:rsidRPr="00000000">
        <w:rPr>
          <w:sz w:val="23"/>
          <w:szCs w:val="23"/>
          <w:highlight w:val="white"/>
          <w:rtl w:val="0"/>
        </w:rPr>
        <w:tab/>
        <w:t xml:space="preserve">Katie Novak</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sz w:val="24"/>
          <w:szCs w:val="24"/>
          <w:rtl w:val="0"/>
        </w:rPr>
        <w:tab/>
        <w:t xml:space="preserve">Denise Ilarina</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00" w:right="585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SFAC</w:t>
      </w:r>
    </w:p>
    <w:sectPr>
      <w:type w:val="nextPage"/>
      <w:pgSz w:h="15840" w:w="12240" w:orient="portrait"/>
      <w:pgMar w:bottom="280" w:top="1200" w:left="1160" w:right="11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00" w:hanging="360"/>
      </w:pPr>
      <w:rPr>
        <w:rFonts w:ascii="Arial" w:cs="Arial" w:eastAsia="Arial" w:hAnsi="Arial"/>
        <w:sz w:val="24"/>
        <w:szCs w:val="24"/>
      </w:rPr>
    </w:lvl>
    <w:lvl w:ilvl="1">
      <w:start w:val="1"/>
      <w:numFmt w:val="bullet"/>
      <w:lvlText w:val="○"/>
      <w:lvlJc w:val="left"/>
      <w:pPr>
        <w:ind w:left="1720" w:hanging="360"/>
      </w:pPr>
      <w:rPr>
        <w:rFonts w:ascii="Arial" w:cs="Arial" w:eastAsia="Arial" w:hAnsi="Arial"/>
        <w:sz w:val="24"/>
        <w:szCs w:val="24"/>
      </w:rPr>
    </w:lvl>
    <w:lvl w:ilvl="2">
      <w:start w:val="1"/>
      <w:numFmt w:val="bullet"/>
      <w:lvlText w:val="•"/>
      <w:lvlJc w:val="left"/>
      <w:pPr>
        <w:ind w:left="2631" w:hanging="360"/>
      </w:pPr>
      <w:rPr/>
    </w:lvl>
    <w:lvl w:ilvl="3">
      <w:start w:val="1"/>
      <w:numFmt w:val="bullet"/>
      <w:lvlText w:val="•"/>
      <w:lvlJc w:val="left"/>
      <w:pPr>
        <w:ind w:left="3542" w:hanging="360"/>
      </w:pPr>
      <w:rPr/>
    </w:lvl>
    <w:lvl w:ilvl="4">
      <w:start w:val="1"/>
      <w:numFmt w:val="bullet"/>
      <w:lvlText w:val="•"/>
      <w:lvlJc w:val="left"/>
      <w:pPr>
        <w:ind w:left="4453" w:hanging="360"/>
      </w:pPr>
      <w:rPr/>
    </w:lvl>
    <w:lvl w:ilvl="5">
      <w:start w:val="1"/>
      <w:numFmt w:val="bullet"/>
      <w:lvlText w:val="•"/>
      <w:lvlJc w:val="left"/>
      <w:pPr>
        <w:ind w:left="5364" w:hanging="360"/>
      </w:pPr>
      <w:rPr/>
    </w:lvl>
    <w:lvl w:ilvl="6">
      <w:start w:val="1"/>
      <w:numFmt w:val="bullet"/>
      <w:lvlText w:val="•"/>
      <w:lvlJc w:val="left"/>
      <w:pPr>
        <w:ind w:left="6275" w:hanging="360"/>
      </w:pPr>
      <w:rPr/>
    </w:lvl>
    <w:lvl w:ilvl="7">
      <w:start w:val="1"/>
      <w:numFmt w:val="bullet"/>
      <w:lvlText w:val="•"/>
      <w:lvlJc w:val="left"/>
      <w:pPr>
        <w:ind w:left="7186" w:hanging="360"/>
      </w:pPr>
      <w:rPr/>
    </w:lvl>
    <w:lvl w:ilvl="8">
      <w:start w:val="1"/>
      <w:numFmt w:val="bullet"/>
      <w:lvlText w:val="•"/>
      <w:lvlJc w:val="left"/>
      <w:pPr>
        <w:ind w:left="8097"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hyperlink" Target="mailto:larojas@ucsc.edu" TargetMode="External"/><Relationship Id="rId5" Type="http://schemas.openxmlformats.org/officeDocument/2006/relationships/styles" Target="styles.xml"/><Relationship Id="rId6" Type="http://schemas.openxmlformats.org/officeDocument/2006/relationships/hyperlink" Target="mailto:dtoni@ucsc.edu" TargetMode="External"/><Relationship Id="rId7" Type="http://schemas.openxmlformats.org/officeDocument/2006/relationships/hyperlink" Target="https://docs.google.com/spreadsheets/d/1BlUBbXSPiZZuyCAiT0AzVs98p9kSw7KKezqYil1vEl8/edit?usp=sharing" TargetMode="External"/><Relationship Id="rId8" Type="http://schemas.openxmlformats.org/officeDocument/2006/relationships/hyperlink" Target="https://sfac.ucsc.edu/funding-requests/resources-for-awarde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