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May 25th,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3:00 - 4:30 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 Kerr Hall Room 61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Present: Bara, Jhertau, Tanisha, Gabrielle, Charlene, Lucy, Lisa, Andy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https://ucsc.zoom.us/j/99731613774?pwd=WDdMZm9DaE02QlphQ3JiVk14WGRwQT09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( ~5 minutes) 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Lydia, Jade, Liz Moya (SAB), Jackie</w:t>
      </w:r>
    </w:p>
    <w:p w:rsidR="00000000" w:rsidDel="00000000" w:rsidP="00000000" w:rsidRDefault="00000000" w:rsidRPr="00000000" w14:paraId="00000010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Jackie Brummett 3-3:45pm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 SSF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Jackie shares a presentation.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Core funds are a subset of campus revenue streams that fund the core functions of the campus. Core funds are state funds, student services fees, tuition and non-resident tuition, contract and grant indirect cost recovery.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Process for allocating funds across the campus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Principal officers are designed officials that are responsible for all of the resources in their divisions. Jackie shares a chart with the various administrative and academic principal officers. Communication regarding funding is primarily at the CP/EVC, Chancellor and Principal Officers.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Jackie reviewed the process for allocating new core funds.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Jackie explains the process for establishing the amount that goes to SFAC.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the permanent budget for SSF, how it’s reported, etc.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strategies to review units how to receive SSF.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Lucy offers to meet with members over the summer to discuss a cycle and process to review.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Charlene asks about funding for the increase to the student stipends.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Minutes:  Not approved as there was no quorum.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Flyer</w:t>
      </w:r>
      <w:r w:rsidDel="00000000" w:rsidR="00000000" w:rsidRPr="00000000">
        <w:rPr>
          <w:rtl w:val="0"/>
        </w:rPr>
        <w:t xml:space="preserve"> for vacancies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Vacancy flyers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Recommendations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boarding begins week 9 for new appointees for Chair and Vice Chair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have upcoming SCOC recruitments for Oakes, Kresge, and Stevenson.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Timeline Review Work Future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and memorandum out week 0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due end of Fall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Workshops  x3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During meeting work on Vistations including meetings with chancellor and Fee units form last spring that couldn't come spring 2023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Office hours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Winter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Begin review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Complete recommendations and trimming by end of winter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Projects, vistations etc.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Funding call &amp; Timeline and memorandum work to have ready starting following Fall</w:t>
      </w:r>
    </w:p>
    <w:p w:rsidR="00000000" w:rsidDel="00000000" w:rsidP="00000000" w:rsidRDefault="00000000" w:rsidRPr="00000000" w14:paraId="00000036">
      <w:pPr>
        <w:spacing w:line="24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Funding Application Work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Transition to google forms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M7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SSF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2023-2024 SFAC Proposal Application  EMH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how challenging the “trimming process” of assigning allocations to fund sources.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the timeline for next year’s cycle. 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more vetting as the applications come in to assign possible fund source type. Also, we should include more instruction about fund sources in the orientation sessions.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more questions for academic/instruction/research related questions - to vet the appropriateness of the request - add this to the orientation as well.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for feedback about the form.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to discuss and agree on the timeline for consultations.</w:t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Recap Subcommittees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group works on the questions for the carry forward analysis.  The goal would be to send in the spring with an invitation to come visit in the fall. 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subcommittee will meet Tuesday, May 30th, 12 - 1 pm, Zoom</w:t>
      </w:r>
    </w:p>
    <w:p w:rsidR="00000000" w:rsidDel="00000000" w:rsidP="00000000" w:rsidRDefault="00000000" w:rsidRPr="00000000" w14:paraId="00000046">
      <w:pPr>
        <w:spacing w:line="240" w:lineRule="auto"/>
        <w:ind w:left="0" w:firstLine="720"/>
        <w:rPr>
          <w:b w:val="1"/>
          <w:sz w:val="28"/>
          <w:szCs w:val="28"/>
        </w:rPr>
      </w:pPr>
      <w:hyperlink r:id="rId11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Draft questions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Programs Fee: 743.7% (DOS)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Media Voice Fee: 438.4% (SOMeCa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Media Council Fee: 357.2% (SOMeCa)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Cultural Arts &amp; Diversity Fee: 233.1%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Governed Spaces Fee: 223.0% (SUGB/SOMeCa)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Fitness Center Facility Fee: -20% (A&amp;R)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spacing w:line="240" w:lineRule="auto"/>
        <w:ind w:left="2880" w:hanging="36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Student Government fee: </w:t>
      </w:r>
      <w:r w:rsidDel="00000000" w:rsidR="00000000" w:rsidRPr="00000000">
        <w:rPr>
          <w:rtl w:val="0"/>
        </w:rPr>
        <w:t xml:space="preserve">Cowell (226.2%), Stevenson (314.1%), Porter (919.6%), and Kresge (367.1%)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Future guests and topics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Work on Social Media Project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 SFAC Meeting with the Chancellor Cynthia Larive (~Fall 2023) send communication.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 SFAC Meeting with Vice Chancellor Akirah Bradley-Armstrong send communication(~Fall 2023)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 graduation!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at 4:31 pm.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4qjKKHb9rPXYPg0qeZP5s5_kVLn7gMzNFHbi-1m8lcg/edit?usp=sharing" TargetMode="External"/><Relationship Id="rId10" Type="http://schemas.openxmlformats.org/officeDocument/2006/relationships/hyperlink" Target="https://docs.google.com/document/d/1GUC7L4HfsHwAYHAQyxr73C65Falx3lRvy4k5-BGnEhI/edit?usp=sharing" TargetMode="External"/><Relationship Id="rId9" Type="http://schemas.openxmlformats.org/officeDocument/2006/relationships/hyperlink" Target="https://docs.google.com/document/d/1I0u4gsAxubLtN295PQhjwVUbRcBThr0EPTUEoILnEKE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9731613774?pwd=WDdMZm9DaE02QlphQ3JiVk14WGRwQT09" TargetMode="External"/><Relationship Id="rId7" Type="http://schemas.openxmlformats.org/officeDocument/2006/relationships/hyperlink" Target="https://drive.google.com/drive/folders/1ShKma0SxtddPVQsslQWfj4JaCJFag4QA?usp=sharing" TargetMode="External"/><Relationship Id="rId8" Type="http://schemas.openxmlformats.org/officeDocument/2006/relationships/hyperlink" Target="https://docs.google.com/document/d/1Kt5KaHeAXexXTBxdYTN9SSCWZ21TcTkq5tBE8SMAxPI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