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8th, 2022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1-2:30pm</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Welcome &amp; Check-In</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c  Check-In Prompt: </w:t>
      </w:r>
    </w:p>
    <w:p w:rsidR="00000000" w:rsidDel="00000000" w:rsidP="00000000" w:rsidRDefault="00000000" w:rsidRPr="00000000" w14:paraId="0000000C">
      <w:pPr>
        <w:numPr>
          <w:ilvl w:val="2"/>
          <w:numId w:val="2"/>
        </w:numPr>
        <w:ind w:left="2160" w:hanging="360"/>
        <w:rPr/>
      </w:pPr>
      <w:r w:rsidDel="00000000" w:rsidR="00000000" w:rsidRPr="00000000">
        <w:rPr>
          <w:rtl w:val="0"/>
        </w:rPr>
        <w:t xml:space="preserve">Name, Space, Year, Pronouns and Major(if comfortable/applicable)</w:t>
      </w:r>
    </w:p>
    <w:p w:rsidR="00000000" w:rsidDel="00000000" w:rsidP="00000000" w:rsidRDefault="00000000" w:rsidRPr="00000000" w14:paraId="0000000D">
      <w:pPr>
        <w:numPr>
          <w:ilvl w:val="2"/>
          <w:numId w:val="2"/>
        </w:numPr>
        <w:ind w:left="2160" w:hanging="360"/>
        <w:rPr/>
      </w:pPr>
      <w:r w:rsidDel="00000000" w:rsidR="00000000" w:rsidRPr="00000000">
        <w:rPr>
          <w:rtl w:val="0"/>
        </w:rPr>
        <w:t xml:space="preserve">What is your favorite snack or meal during the Autumn Season?</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Approval of Agenda and </w:t>
      </w:r>
      <w:hyperlink r:id="rId7">
        <w:r w:rsidDel="00000000" w:rsidR="00000000" w:rsidRPr="00000000">
          <w:rPr>
            <w:color w:val="0000ee"/>
            <w:u w:val="single"/>
            <w:shd w:fill="auto" w:val="clear"/>
            <w:rtl w:val="0"/>
          </w:rPr>
          <w:t xml:space="preserve">SFAC_Minutes_103122</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Announcements &amp; Updates</w:t>
      </w:r>
    </w:p>
    <w:p w:rsidR="00000000" w:rsidDel="00000000" w:rsidP="00000000" w:rsidRDefault="00000000" w:rsidRPr="00000000" w14:paraId="00000012">
      <w:pPr>
        <w:numPr>
          <w:ilvl w:val="1"/>
          <w:numId w:val="2"/>
        </w:numPr>
        <w:ind w:left="1440" w:hanging="360"/>
        <w:rPr/>
      </w:pPr>
      <w:r w:rsidDel="00000000" w:rsidR="00000000" w:rsidRPr="00000000">
        <w:rPr>
          <w:rtl w:val="0"/>
        </w:rPr>
        <w:t xml:space="preserve">Orientation meeting upcoming</w:t>
      </w:r>
    </w:p>
    <w:p w:rsidR="00000000" w:rsidDel="00000000" w:rsidP="00000000" w:rsidRDefault="00000000" w:rsidRPr="00000000" w14:paraId="00000013">
      <w:pPr>
        <w:numPr>
          <w:ilvl w:val="2"/>
          <w:numId w:val="2"/>
        </w:numPr>
        <w:ind w:left="2160" w:hanging="360"/>
        <w:rPr/>
      </w:pPr>
      <w:hyperlink r:id="rId8">
        <w:r w:rsidDel="00000000" w:rsidR="00000000" w:rsidRPr="00000000">
          <w:rPr>
            <w:color w:val="1155cc"/>
            <w:u w:val="single"/>
            <w:rtl w:val="0"/>
          </w:rPr>
          <w:t xml:space="preserve">2020 Orientation Video</w:t>
        </w:r>
      </w:hyperlink>
      <w:r w:rsidDel="00000000" w:rsidR="00000000" w:rsidRPr="00000000">
        <w:rPr>
          <w:rtl w:val="0"/>
        </w:rPr>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Resources</w:t>
      </w:r>
    </w:p>
    <w:p w:rsidR="00000000" w:rsidDel="00000000" w:rsidP="00000000" w:rsidRDefault="00000000" w:rsidRPr="00000000" w14:paraId="00000015">
      <w:pPr>
        <w:numPr>
          <w:ilvl w:val="2"/>
          <w:numId w:val="2"/>
        </w:numPr>
        <w:ind w:left="2160" w:hanging="360"/>
        <w:rPr/>
      </w:pPr>
      <w:r w:rsidDel="00000000" w:rsidR="00000000" w:rsidRPr="00000000">
        <w:rPr>
          <w:rtl w:val="0"/>
        </w:rPr>
        <w:t xml:space="preserve">Charge Letter</w:t>
      </w:r>
    </w:p>
    <w:p w:rsidR="00000000" w:rsidDel="00000000" w:rsidP="00000000" w:rsidRDefault="00000000" w:rsidRPr="00000000" w14:paraId="00000016">
      <w:pPr>
        <w:numPr>
          <w:ilvl w:val="2"/>
          <w:numId w:val="2"/>
        </w:numPr>
        <w:ind w:left="2160" w:hanging="360"/>
        <w:rPr/>
      </w:pPr>
      <w:hyperlink r:id="rId9">
        <w:r w:rsidDel="00000000" w:rsidR="00000000" w:rsidRPr="00000000">
          <w:rPr>
            <w:color w:val="1155cc"/>
            <w:u w:val="single"/>
            <w:rtl w:val="0"/>
          </w:rPr>
          <w:t xml:space="preserve">SFAC Handbook &amp; Bylaws</w:t>
        </w:r>
      </w:hyperlink>
      <w:r w:rsidDel="00000000" w:rsidR="00000000" w:rsidRPr="00000000">
        <w:rPr>
          <w:rtl w:val="0"/>
        </w:rPr>
      </w:r>
    </w:p>
    <w:p w:rsidR="00000000" w:rsidDel="00000000" w:rsidP="00000000" w:rsidRDefault="00000000" w:rsidRPr="00000000" w14:paraId="00000017">
      <w:pPr>
        <w:numPr>
          <w:ilvl w:val="2"/>
          <w:numId w:val="2"/>
        </w:numPr>
        <w:spacing w:line="240" w:lineRule="auto"/>
        <w:ind w:left="2160" w:hanging="360"/>
        <w:rPr/>
      </w:pPr>
      <w:hyperlink r:id="rId10">
        <w:r w:rsidDel="00000000" w:rsidR="00000000" w:rsidRPr="00000000">
          <w:rPr>
            <w:color w:val="1155cc"/>
            <w:u w:val="single"/>
            <w:rtl w:val="0"/>
          </w:rPr>
          <w:t xml:space="preserve">SFAC Google Drive</w:t>
        </w:r>
      </w:hyperlink>
      <w:r w:rsidDel="00000000" w:rsidR="00000000" w:rsidRPr="00000000">
        <w:rPr>
          <w:rtl w:val="0"/>
        </w:rPr>
      </w:r>
    </w:p>
    <w:p w:rsidR="00000000" w:rsidDel="00000000" w:rsidP="00000000" w:rsidRDefault="00000000" w:rsidRPr="00000000" w14:paraId="00000018">
      <w:pPr>
        <w:numPr>
          <w:ilvl w:val="2"/>
          <w:numId w:val="2"/>
        </w:numPr>
        <w:spacing w:line="240" w:lineRule="auto"/>
        <w:ind w:left="2160" w:hanging="360"/>
        <w:rPr/>
      </w:pPr>
      <w:hyperlink r:id="rId11">
        <w:r w:rsidDel="00000000" w:rsidR="00000000" w:rsidRPr="00000000">
          <w:rPr>
            <w:color w:val="1155cc"/>
            <w:u w:val="single"/>
            <w:rtl w:val="0"/>
          </w:rPr>
          <w:t xml:space="preserve">SFAC website</w:t>
        </w:r>
      </w:hyperlink>
      <w:r w:rsidDel="00000000" w:rsidR="00000000" w:rsidRPr="00000000">
        <w:rPr>
          <w:rtl w:val="0"/>
        </w:rPr>
      </w:r>
    </w:p>
    <w:p w:rsidR="00000000" w:rsidDel="00000000" w:rsidP="00000000" w:rsidRDefault="00000000" w:rsidRPr="00000000" w14:paraId="00000019">
      <w:pPr>
        <w:numPr>
          <w:ilvl w:val="1"/>
          <w:numId w:val="2"/>
        </w:numPr>
        <w:spacing w:line="240" w:lineRule="auto"/>
        <w:ind w:left="1440" w:hanging="360"/>
        <w:rPr/>
      </w:pPr>
      <w:r w:rsidDel="00000000" w:rsidR="00000000" w:rsidRPr="00000000">
        <w:rPr>
          <w:rtl w:val="0"/>
        </w:rPr>
        <w:t xml:space="preserve">Member updates</w:t>
      </w:r>
    </w:p>
    <w:p w:rsidR="00000000" w:rsidDel="00000000" w:rsidP="00000000" w:rsidRDefault="00000000" w:rsidRPr="00000000" w14:paraId="0000001A">
      <w:pPr>
        <w:numPr>
          <w:ilvl w:val="2"/>
          <w:numId w:val="2"/>
        </w:numPr>
        <w:spacing w:line="240" w:lineRule="auto"/>
        <w:ind w:left="2160" w:hanging="360"/>
        <w:rPr>
          <w:u w:val="none"/>
        </w:rPr>
      </w:pPr>
      <w:r w:rsidDel="00000000" w:rsidR="00000000" w:rsidRPr="00000000">
        <w:rPr>
          <w:rtl w:val="0"/>
        </w:rPr>
        <w:t xml:space="preserve">New meeting time and duration</w:t>
      </w:r>
    </w:p>
    <w:p w:rsidR="00000000" w:rsidDel="00000000" w:rsidP="00000000" w:rsidRDefault="00000000" w:rsidRPr="00000000" w14:paraId="0000001B">
      <w:pPr>
        <w:numPr>
          <w:ilvl w:val="3"/>
          <w:numId w:val="2"/>
        </w:numPr>
        <w:spacing w:line="240" w:lineRule="auto"/>
        <w:ind w:left="2880" w:hanging="360"/>
        <w:rPr>
          <w:u w:val="none"/>
        </w:rPr>
      </w:pPr>
      <w:r w:rsidDel="00000000" w:rsidR="00000000" w:rsidRPr="00000000">
        <w:rPr>
          <w:rtl w:val="0"/>
        </w:rPr>
        <w:t xml:space="preserve">We have updated our Fall quarter meeting time based on the recent Doodle poll. </w:t>
      </w:r>
    </w:p>
    <w:p w:rsidR="00000000" w:rsidDel="00000000" w:rsidP="00000000" w:rsidRDefault="00000000" w:rsidRPr="00000000" w14:paraId="0000001C">
      <w:pPr>
        <w:numPr>
          <w:ilvl w:val="2"/>
          <w:numId w:val="2"/>
        </w:numPr>
        <w:spacing w:line="240" w:lineRule="auto"/>
        <w:ind w:left="2160" w:hanging="360"/>
      </w:pPr>
      <w:r w:rsidDel="00000000" w:rsidR="00000000" w:rsidRPr="00000000">
        <w:rPr>
          <w:rtl w:val="0"/>
        </w:rPr>
        <w:t xml:space="preserve">Welcome to new members Tanisha, Gabrielle, Katie, and Jhertau!</w:t>
      </w:r>
    </w:p>
    <w:p w:rsidR="00000000" w:rsidDel="00000000" w:rsidP="00000000" w:rsidRDefault="00000000" w:rsidRPr="00000000" w14:paraId="0000001D">
      <w:pPr>
        <w:numPr>
          <w:ilvl w:val="2"/>
          <w:numId w:val="2"/>
        </w:numPr>
        <w:spacing w:line="240" w:lineRule="auto"/>
        <w:ind w:left="2160" w:hanging="360"/>
        <w:rPr>
          <w:u w:val="none"/>
        </w:rPr>
      </w:pPr>
      <w:r w:rsidDel="00000000" w:rsidR="00000000" w:rsidRPr="00000000">
        <w:rPr>
          <w:rtl w:val="0"/>
        </w:rPr>
        <w:t xml:space="preserve">New meeting time</w:t>
      </w:r>
    </w:p>
    <w:p w:rsidR="00000000" w:rsidDel="00000000" w:rsidP="00000000" w:rsidRDefault="00000000" w:rsidRPr="00000000" w14:paraId="0000001E">
      <w:pPr>
        <w:numPr>
          <w:ilvl w:val="2"/>
          <w:numId w:val="2"/>
        </w:numPr>
        <w:spacing w:line="240" w:lineRule="auto"/>
        <w:ind w:left="2160" w:hanging="360"/>
        <w:rPr>
          <w:u w:val="none"/>
        </w:rPr>
      </w:pPr>
      <w:r w:rsidDel="00000000" w:rsidR="00000000" w:rsidRPr="00000000">
        <w:rPr>
          <w:rtl w:val="0"/>
        </w:rPr>
        <w:t xml:space="preserve">SFAC orientation</w:t>
      </w:r>
    </w:p>
    <w:p w:rsidR="00000000" w:rsidDel="00000000" w:rsidP="00000000" w:rsidRDefault="00000000" w:rsidRPr="00000000" w14:paraId="0000001F">
      <w:pPr>
        <w:numPr>
          <w:ilvl w:val="3"/>
          <w:numId w:val="2"/>
        </w:numPr>
        <w:spacing w:line="240" w:lineRule="auto"/>
        <w:ind w:left="2880" w:hanging="360"/>
        <w:rPr>
          <w:u w:val="none"/>
        </w:rPr>
      </w:pPr>
      <w:r w:rsidDel="00000000" w:rsidR="00000000" w:rsidRPr="00000000">
        <w:rPr>
          <w:rtl w:val="0"/>
        </w:rPr>
        <w:t xml:space="preserve">Fill out the </w:t>
      </w:r>
      <w:hyperlink r:id="rId12">
        <w:r w:rsidDel="00000000" w:rsidR="00000000" w:rsidRPr="00000000">
          <w:rPr>
            <w:color w:val="1155cc"/>
            <w:u w:val="single"/>
            <w:rtl w:val="0"/>
          </w:rPr>
          <w:t xml:space="preserve">doodle poll</w:t>
        </w:r>
      </w:hyperlink>
      <w:r w:rsidDel="00000000" w:rsidR="00000000" w:rsidRPr="00000000">
        <w:rPr>
          <w:rtl w:val="0"/>
        </w:rPr>
        <w:t xml:space="preserve"> as soon as possible</w:t>
      </w:r>
    </w:p>
    <w:p w:rsidR="00000000" w:rsidDel="00000000" w:rsidP="00000000" w:rsidRDefault="00000000" w:rsidRPr="00000000" w14:paraId="00000020">
      <w:pPr>
        <w:numPr>
          <w:ilvl w:val="3"/>
          <w:numId w:val="2"/>
        </w:numPr>
        <w:spacing w:line="240" w:lineRule="auto"/>
        <w:ind w:left="2880" w:hanging="360"/>
        <w:rPr>
          <w:u w:val="none"/>
        </w:rPr>
      </w:pPr>
      <w:r w:rsidDel="00000000" w:rsidR="00000000" w:rsidRPr="00000000">
        <w:rPr>
          <w:rtl w:val="0"/>
        </w:rPr>
        <w:t xml:space="preserve">Lucy explains that we are trying to have an orientation this quarter on a weekend. Please fill out the Doodle Poll as soon as possible.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Before we resume last weeks work how do we want to incorporate an addition section on </w:t>
      </w:r>
      <w:r w:rsidDel="00000000" w:rsidR="00000000" w:rsidRPr="00000000">
        <w:rPr>
          <w:rtl w:val="0"/>
        </w:rPr>
        <w:t xml:space="preserve">mental health</w:t>
      </w:r>
      <w:r w:rsidDel="00000000" w:rsidR="00000000" w:rsidRPr="00000000">
        <w:rPr>
          <w:rtl w:val="0"/>
        </w:rPr>
        <w:t xml:space="preserve"> to the application</w:t>
      </w:r>
    </w:p>
    <w:p w:rsidR="00000000" w:rsidDel="00000000" w:rsidP="00000000" w:rsidRDefault="00000000" w:rsidRPr="00000000" w14:paraId="00000024">
      <w:pPr>
        <w:numPr>
          <w:ilvl w:val="1"/>
          <w:numId w:val="2"/>
        </w:numPr>
        <w:ind w:left="1440" w:hanging="360"/>
        <w:rPr>
          <w:u w:val="none"/>
        </w:rPr>
      </w:pPr>
      <w:hyperlink r:id="rId13">
        <w:r w:rsidDel="00000000" w:rsidR="00000000" w:rsidRPr="00000000">
          <w:rPr>
            <w:color w:val="1155cc"/>
            <w:u w:val="single"/>
            <w:rtl w:val="0"/>
          </w:rPr>
          <w:t xml:space="preserve">EMH Funding Application</w:t>
        </w:r>
      </w:hyperlink>
      <w:r w:rsidDel="00000000" w:rsidR="00000000" w:rsidRPr="00000000">
        <w:rPr>
          <w:rtl w:val="0"/>
        </w:rPr>
        <w:t xml:space="preserve">; </w:t>
      </w:r>
      <w:hyperlink r:id="rId14">
        <w:r w:rsidDel="00000000" w:rsidR="00000000" w:rsidRPr="00000000">
          <w:rPr>
            <w:color w:val="1155cc"/>
            <w:u w:val="single"/>
            <w:rtl w:val="0"/>
          </w:rPr>
          <w:t xml:space="preserve">EMH Website</w:t>
        </w:r>
      </w:hyperlink>
      <w:r w:rsidDel="00000000" w:rsidR="00000000" w:rsidRPr="00000000">
        <w:rPr>
          <w:rtl w:val="0"/>
        </w:rPr>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Suggestion to include a mental health section to the application and thus allocate mental health funds from  the responses we get there. Thus it would be an optional section to those who select mental health. How do y’all feel about that?</w:t>
      </w:r>
    </w:p>
    <w:p w:rsidR="00000000" w:rsidDel="00000000" w:rsidP="00000000" w:rsidRDefault="00000000" w:rsidRPr="00000000" w14:paraId="00000026">
      <w:pPr>
        <w:numPr>
          <w:ilvl w:val="2"/>
          <w:numId w:val="2"/>
        </w:numPr>
        <w:ind w:left="2160" w:hanging="360"/>
      </w:pPr>
      <w:r w:rsidDel="00000000" w:rsidR="00000000" w:rsidRPr="00000000">
        <w:rPr>
          <w:rtl w:val="0"/>
        </w:rPr>
        <w:t xml:space="preserve">(Once we make this preliminary decision, we can work on brainstorming what we want to ask and how we want to ask questions. We wont work on this till next week)</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Discussion about options: build into regular application process with specific fund source question and evaluate similar to how all proposals are evaluated, or completely separate application and embed application and rubric used during original EMH call.</w:t>
      </w:r>
    </w:p>
    <w:p w:rsidR="00000000" w:rsidDel="00000000" w:rsidP="00000000" w:rsidRDefault="00000000" w:rsidRPr="00000000" w14:paraId="00000028">
      <w:pPr>
        <w:spacing w:line="240" w:lineRule="auto"/>
        <w:ind w:left="0" w:firstLine="0"/>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Resume Qualtrics activity in breakout rooms </w:t>
      </w:r>
    </w:p>
    <w:p w:rsidR="00000000" w:rsidDel="00000000" w:rsidP="00000000" w:rsidRDefault="00000000" w:rsidRPr="00000000" w14:paraId="0000002A">
      <w:pPr>
        <w:numPr>
          <w:ilvl w:val="2"/>
          <w:numId w:val="2"/>
        </w:numPr>
        <w:ind w:left="2160" w:hanging="360"/>
        <w:rPr>
          <w:u w:val="none"/>
        </w:rPr>
      </w:pPr>
      <w:hyperlink r:id="rId15">
        <w:r w:rsidDel="00000000" w:rsidR="00000000" w:rsidRPr="00000000">
          <w:rPr>
            <w:color w:val="1155cc"/>
            <w:u w:val="single"/>
            <w:rtl w:val="0"/>
          </w:rPr>
          <w:t xml:space="preserve">https://docs.google.com/document/d/10iVqLiW6BcJHv5xswurHNuHbJZnr6aHy4I_feE-dJgo/edit?usp=drivesdk</w:t>
        </w:r>
      </w:hyperlink>
      <w:r w:rsidDel="00000000" w:rsidR="00000000" w:rsidRPr="00000000">
        <w:rPr>
          <w:rtl w:val="0"/>
        </w:rPr>
        <w:t xml:space="preserve"> </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The committee has allocated $710,384 for SSF/M7  funding and $90,000 in EMH funding EMH funding.</w:t>
      </w:r>
    </w:p>
    <w:p w:rsidR="00000000" w:rsidDel="00000000" w:rsidP="00000000" w:rsidRDefault="00000000" w:rsidRPr="00000000" w14:paraId="0000002C">
      <w:pPr>
        <w:numPr>
          <w:ilvl w:val="2"/>
          <w:numId w:val="2"/>
        </w:numPr>
        <w:ind w:left="2160" w:hanging="360"/>
        <w:rPr>
          <w:u w:val="none"/>
        </w:rPr>
      </w:pPr>
      <w:r w:rsidDel="00000000" w:rsidR="00000000" w:rsidRPr="00000000">
        <w:rPr>
          <w:rtl w:val="0"/>
        </w:rPr>
        <w:t xml:space="preserve">Timeline: Finalized by Week 8 and releasing November 21st.</w:t>
      </w:r>
    </w:p>
    <w:p w:rsidR="00000000" w:rsidDel="00000000" w:rsidP="00000000" w:rsidRDefault="00000000" w:rsidRPr="00000000" w14:paraId="0000002D">
      <w:pPr>
        <w:ind w:left="2160" w:firstLine="0"/>
        <w:rPr/>
      </w:pPr>
      <w:r w:rsidDel="00000000" w:rsidR="00000000" w:rsidRPr="00000000">
        <w:rPr>
          <w:rtl w:val="0"/>
        </w:rPr>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Breakout rooms One and Two</w:t>
      </w:r>
    </w:p>
    <w:p w:rsidR="00000000" w:rsidDel="00000000" w:rsidP="00000000" w:rsidRDefault="00000000" w:rsidRPr="00000000" w14:paraId="0000002F">
      <w:pPr>
        <w:ind w:left="2160" w:firstLine="0"/>
        <w:rPr>
          <w:i w:val="1"/>
          <w:sz w:val="20"/>
          <w:szCs w:val="20"/>
        </w:rPr>
      </w:pPr>
      <w:r w:rsidDel="00000000" w:rsidR="00000000" w:rsidRPr="00000000">
        <w:rPr>
          <w:i w:val="1"/>
          <w:sz w:val="20"/>
          <w:szCs w:val="20"/>
          <w:rtl w:val="0"/>
        </w:rPr>
        <w:t xml:space="preserve">Each group will review the questing under their assigned sections and write them in any other color. The breakout rooms will last 20mins and after we shall return to the main room do discuss suggestions and changes as a group.</w:t>
      </w:r>
    </w:p>
    <w:p w:rsidR="00000000" w:rsidDel="00000000" w:rsidP="00000000" w:rsidRDefault="00000000" w:rsidRPr="00000000" w14:paraId="00000030">
      <w:pPr>
        <w:numPr>
          <w:ilvl w:val="1"/>
          <w:numId w:val="1"/>
        </w:numPr>
        <w:ind w:left="2160" w:hanging="360"/>
        <w:rPr/>
      </w:pPr>
      <w:r w:rsidDel="00000000" w:rsidR="00000000" w:rsidRPr="00000000">
        <w:rPr>
          <w:rtl w:val="0"/>
        </w:rPr>
        <w:t xml:space="preserve">Room</w:t>
      </w:r>
      <w:r w:rsidDel="00000000" w:rsidR="00000000" w:rsidRPr="00000000">
        <w:rPr>
          <w:rtl w:val="0"/>
        </w:rPr>
        <w:t xml:space="preserve"> One will focus on making edits to FUNDING and STUDENT IMPACT. </w:t>
      </w:r>
    </w:p>
    <w:p w:rsidR="00000000" w:rsidDel="00000000" w:rsidP="00000000" w:rsidRDefault="00000000" w:rsidRPr="00000000" w14:paraId="00000031">
      <w:pPr>
        <w:numPr>
          <w:ilvl w:val="2"/>
          <w:numId w:val="1"/>
        </w:numPr>
        <w:ind w:left="2880" w:hanging="360"/>
        <w:rPr>
          <w:u w:val="none"/>
        </w:rPr>
      </w:pPr>
      <w:r w:rsidDel="00000000" w:rsidR="00000000" w:rsidRPr="00000000">
        <w:rPr>
          <w:rtl w:val="0"/>
        </w:rPr>
        <w:t xml:space="preserve">Review and write-in suggestions to the</w:t>
      </w:r>
      <w:r w:rsidDel="00000000" w:rsidR="00000000" w:rsidRPr="00000000">
        <w:rPr>
          <w:shd w:fill="fff2cc" w:val="clear"/>
          <w:rtl w:val="0"/>
        </w:rPr>
        <w:t xml:space="preserve"> questions and values</w:t>
      </w:r>
      <w:r w:rsidDel="00000000" w:rsidR="00000000" w:rsidRPr="00000000">
        <w:rPr>
          <w:rtl w:val="0"/>
        </w:rPr>
        <w:t xml:space="preserve"> in these sections.</w:t>
      </w:r>
    </w:p>
    <w:p w:rsidR="00000000" w:rsidDel="00000000" w:rsidP="00000000" w:rsidRDefault="00000000" w:rsidRPr="00000000" w14:paraId="00000032">
      <w:pPr>
        <w:numPr>
          <w:ilvl w:val="1"/>
          <w:numId w:val="1"/>
        </w:numPr>
        <w:ind w:left="2160" w:hanging="360"/>
        <w:rPr/>
      </w:pPr>
      <w:r w:rsidDel="00000000" w:rsidR="00000000" w:rsidRPr="00000000">
        <w:rPr>
          <w:rtl w:val="0"/>
        </w:rPr>
        <w:t xml:space="preserve">Room Two will focus on making edits to METHODOLOGY &amp; OUTREACH and BUDGET (15 points) AND OTHER DOCUMENTS.</w:t>
      </w:r>
    </w:p>
    <w:p w:rsidR="00000000" w:rsidDel="00000000" w:rsidP="00000000" w:rsidRDefault="00000000" w:rsidRPr="00000000" w14:paraId="00000033">
      <w:pPr>
        <w:numPr>
          <w:ilvl w:val="2"/>
          <w:numId w:val="1"/>
        </w:numPr>
        <w:ind w:left="2880" w:hanging="360"/>
        <w:rPr/>
      </w:pPr>
      <w:r w:rsidDel="00000000" w:rsidR="00000000" w:rsidRPr="00000000">
        <w:rPr>
          <w:rtl w:val="0"/>
        </w:rPr>
        <w:t xml:space="preserve">Link to budget sheet:</w:t>
      </w:r>
    </w:p>
    <w:p w:rsidR="00000000" w:rsidDel="00000000" w:rsidP="00000000" w:rsidRDefault="00000000" w:rsidRPr="00000000" w14:paraId="00000034">
      <w:pPr>
        <w:numPr>
          <w:ilvl w:val="2"/>
          <w:numId w:val="1"/>
        </w:numPr>
        <w:ind w:left="2880" w:hanging="360"/>
      </w:pPr>
      <w:r w:rsidDel="00000000" w:rsidR="00000000" w:rsidRPr="00000000">
        <w:rPr>
          <w:rtl w:val="0"/>
        </w:rPr>
        <w:t xml:space="preserve">Review and write-in suggestions to the </w:t>
      </w:r>
      <w:r w:rsidDel="00000000" w:rsidR="00000000" w:rsidRPr="00000000">
        <w:rPr>
          <w:shd w:fill="fff2cc" w:val="clear"/>
          <w:rtl w:val="0"/>
        </w:rPr>
        <w:t xml:space="preserve">questions</w:t>
      </w:r>
      <w:r w:rsidDel="00000000" w:rsidR="00000000" w:rsidRPr="00000000">
        <w:rPr>
          <w:rtl w:val="0"/>
        </w:rPr>
        <w:t xml:space="preserve"> in these sections.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1"/>
        </w:numPr>
        <w:ind w:left="1440" w:hanging="360"/>
      </w:pPr>
      <w:r w:rsidDel="00000000" w:rsidR="00000000" w:rsidRPr="00000000">
        <w:rPr>
          <w:rtl w:val="0"/>
        </w:rPr>
        <w:t xml:space="preserve">Review and discuss </w:t>
      </w:r>
      <w:hyperlink r:id="rId16">
        <w:r w:rsidDel="00000000" w:rsidR="00000000" w:rsidRPr="00000000">
          <w:rPr>
            <w:color w:val="1155cc"/>
            <w:u w:val="single"/>
            <w:rtl w:val="0"/>
          </w:rPr>
          <w:t xml:space="preserve">Memorandum</w:t>
        </w:r>
      </w:hyperlink>
      <w:r w:rsidDel="00000000" w:rsidR="00000000" w:rsidRPr="00000000">
        <w:rPr>
          <w:rtl w:val="0"/>
        </w:rPr>
      </w:r>
    </w:p>
    <w:p w:rsidR="00000000" w:rsidDel="00000000" w:rsidP="00000000" w:rsidRDefault="00000000" w:rsidRPr="00000000" w14:paraId="00000037">
      <w:pPr>
        <w:numPr>
          <w:ilvl w:val="2"/>
          <w:numId w:val="2"/>
        </w:numPr>
        <w:ind w:left="2160" w:hanging="360"/>
      </w:pPr>
      <w:r w:rsidDel="00000000" w:rsidR="00000000" w:rsidRPr="00000000">
        <w:rPr>
          <w:rtl w:val="0"/>
        </w:rPr>
        <w:t xml:space="preserve">Determine dates for workshops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fac.ucsc.edu/" TargetMode="External"/><Relationship Id="rId10" Type="http://schemas.openxmlformats.org/officeDocument/2006/relationships/hyperlink" Target="https://drive.google.com/drive/u/0/folders/0ABUg3XoO_6LbUk9PVA" TargetMode="External"/><Relationship Id="rId13" Type="http://schemas.openxmlformats.org/officeDocument/2006/relationships/hyperlink" Target="https://docs.google.com/document/d/1axAKe9VHD3KuWz4fBYrEMeA9_is_aopK3RLe-b-sG7A/edit?usp=share_link" TargetMode="External"/><Relationship Id="rId12" Type="http://schemas.openxmlformats.org/officeDocument/2006/relationships/hyperlink" Target="https://doodle.com/meeting/participate/id/eE8P7Zg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QXRXe-JLi37dsjVuMTKbirvP3VIHP3m/view?usp=sharing" TargetMode="External"/><Relationship Id="rId15" Type="http://schemas.openxmlformats.org/officeDocument/2006/relationships/hyperlink" Target="https://docs.google.com/document/d/10iVqLiW6BcJHv5xswurHNuHbJZnr6aHy4I_feE-dJgo/edit?usp=drivesdk" TargetMode="External"/><Relationship Id="rId14" Type="http://schemas.openxmlformats.org/officeDocument/2006/relationships/hyperlink" Target="https://studentsuccess.ucsc.edu/what-we-do/equity-in-mental-health-funding/index.html" TargetMode="External"/><Relationship Id="rId16" Type="http://schemas.openxmlformats.org/officeDocument/2006/relationships/hyperlink" Target="https://docs.google.com/document/d/1zeK52aZImkuPceT5XjF5ExbM4YfbASD0iGLOaHjgFTA/edit" TargetMode="External"/><Relationship Id="rId5" Type="http://schemas.openxmlformats.org/officeDocument/2006/relationships/styles" Target="styles.xml"/><Relationship Id="rId6" Type="http://schemas.openxmlformats.org/officeDocument/2006/relationships/hyperlink" Target="https://ucsc.zoom.us/j/92931698088?pwd=d3VGMkFidWlDc0l6cFp6bHVJZk4ydz09" TargetMode="External"/><Relationship Id="rId7" Type="http://schemas.openxmlformats.org/officeDocument/2006/relationships/hyperlink" Target="https://docs.google.com/document/d/1vcCMwEKbLOD-qiMHrBdc6ld8KHiWfknNZqAmugUnfz4/edit?usp=share_link" TargetMode="External"/><Relationship Id="rId8" Type="http://schemas.openxmlformats.org/officeDocument/2006/relationships/hyperlink" Target="https://drive.google.com/file/d/1bTDWd-DVdmi24TTIVCHCLJlqCXcIlJ__/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