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005615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SANTA CRUZ: DIVISION OF STUDENT AFFAIRS and SUCCESS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.1267089843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X,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0.318603515625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Re: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Student Fee Advisory Committee Funding Award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2.640075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Jessica Magallanes-Evans, PsyD; Maryjan Murphy, PhD,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0.15795230865479" w:lineRule="auto"/>
        <w:ind w:left="0" w:right="337.3193359375" w:firstLine="2.88009643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Student Fee Advisory Committee (SFAC) is pleased to notify you that it has voted to  provide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$9,265.85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funding for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CAPS Peer Education Program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funding award is in  response to the funding proposal that you submitted in fall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0.15795230865479" w:lineRule="auto"/>
        <w:ind w:left="0" w:right="337.3193359375" w:firstLine="2.880096435546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92.400054931640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2055"/>
        <w:gridCol w:w="1980"/>
        <w:gridCol w:w="2100"/>
        <w:gridCol w:w="810"/>
        <w:gridCol w:w="1035"/>
        <w:tblGridChange w:id="0">
          <w:tblGrid>
            <w:gridCol w:w="1410"/>
            <w:gridCol w:w="2055"/>
            <w:gridCol w:w="1980"/>
            <w:gridCol w:w="2100"/>
            <w:gridCol w:w="810"/>
            <w:gridCol w:w="1035"/>
          </w:tblGrid>
        </w:tblGridChange>
      </w:tblGrid>
      <w:tr>
        <w:trPr>
          <w:cantSplit w:val="0"/>
          <w:trHeight w:val="63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Division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Department/Program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Author(s) of Proposal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Description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Fund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Amount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Student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Affairs and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Success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Counseling and Psychological Services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195.56671142578125" w:right="134.66064453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Jessica Magallanes-Evans, PsyD; Maryjan Murphy, PhD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CAPS Peer Education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5.9332275390625" w:line="231.23305320739746" w:lineRule="auto"/>
              <w:ind w:left="238.387451171875" w:right="182.3565673828125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Funding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9.920000076293945"/>
                <w:szCs w:val="19.920000076293945"/>
                <w:rtl w:val="0"/>
              </w:rPr>
              <w:t xml:space="preserve">1 progam assistant educator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.959999084472656"/>
                <w:szCs w:val="18.95999908447265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959999084472656"/>
                <w:szCs w:val="18.959999084472656"/>
                <w:rtl w:val="0"/>
              </w:rPr>
              <w:t xml:space="preserve">Equity in Mental Health - 19986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$9,265.85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704284668" w:lineRule="auto"/>
        <w:ind w:left="2.64007568359375" w:right="48.47900390625" w:firstLine="0.240020751953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funds are to be expended in the manner outlined in the funding proposal submitted by the  author(s) by June 1,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that a more detailed memorandum which includes  information on how these funds are to be accessed and expended has been sent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Dean  of Students and the SDE/DoS financial team.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63.8938331604004" w:lineRule="auto"/>
        <w:ind w:left="7.6800537109375" w:right="147.479248046875" w:hanging="4.559936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you have any questions, please do not hesitate to contact me at extension 9-1676 or via email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larojas@ucsc.edu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4266357421875" w:line="240" w:lineRule="auto"/>
        <w:ind w:left="0" w:right="3359.079589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1968994140625" w:line="240" w:lineRule="auto"/>
        <w:ind w:left="0" w:right="1507.999267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788414" cy="6419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8414" cy="64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359619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Lucy A. Rojas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.838623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Assistant Vice Chancellor &amp; Chief of Staff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.4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Adviser to Student Fee Advisory Committee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86083984375" w:line="240" w:lineRule="auto"/>
        <w:ind w:left="4.800109863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cc: </w:t>
        <w:tab/>
        <w:t xml:space="preserve">Director Denise Ilarina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2.3200988769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Associate Vice Chancellor and Dean of Students Garrett Naiman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2.5601196289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Director Adina Negi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.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SFAC</w:t>
      </w:r>
    </w:p>
    <w:sectPr>
      <w:pgSz w:h="15840" w:w="12240" w:orient="portrait"/>
      <w:pgMar w:bottom="1490.8799743652344" w:top="991.199951171875" w:left="1441.6798400878906" w:right="1435.600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